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ED907D" w14:textId="77777777" w:rsidR="00673C67" w:rsidRPr="00673C67" w:rsidRDefault="00673C67" w:rsidP="00673C67">
      <w:pPr>
        <w:spacing w:after="160" w:line="259" w:lineRule="auto"/>
        <w:rPr>
          <w:rFonts w:ascii="Georgia" w:eastAsiaTheme="minorHAnsi" w:hAnsi="Georgia" w:cstheme="minorBidi"/>
          <w:sz w:val="24"/>
          <w:szCs w:val="24"/>
        </w:rPr>
      </w:pPr>
    </w:p>
    <w:p w14:paraId="7398F217" w14:textId="77777777" w:rsidR="009A7D29" w:rsidRPr="009A7D29" w:rsidRDefault="009A7D29" w:rsidP="009A7D29">
      <w:pPr>
        <w:spacing w:after="160" w:line="259" w:lineRule="auto"/>
        <w:jc w:val="center"/>
        <w:rPr>
          <w:rFonts w:ascii="Georgia" w:eastAsiaTheme="minorHAnsi" w:hAnsi="Georgia" w:cstheme="minorBidi"/>
          <w:b/>
          <w:bCs/>
          <w:sz w:val="36"/>
          <w:szCs w:val="36"/>
        </w:rPr>
      </w:pPr>
      <w:r w:rsidRPr="009A7D29">
        <w:rPr>
          <w:rFonts w:ascii="Georgia" w:eastAsiaTheme="minorHAnsi" w:hAnsi="Georgia" w:cs="Segoe UI"/>
          <w:color w:val="0D0D0D"/>
          <w:sz w:val="36"/>
          <w:szCs w:val="36"/>
          <w:shd w:val="clear" w:color="auto" w:fill="FFFFFF"/>
        </w:rPr>
        <w:t>"Understanding mental health disorders can help us make sense of the seemingly nonsensical." - Amy Morin</w:t>
      </w:r>
    </w:p>
    <w:p w14:paraId="4D8C530B" w14:textId="77777777" w:rsidR="009A7D29" w:rsidRPr="009A7D29" w:rsidRDefault="009A7D29" w:rsidP="009A7D29">
      <w:pPr>
        <w:spacing w:after="160" w:line="259" w:lineRule="auto"/>
        <w:rPr>
          <w:rFonts w:asciiTheme="minorHAnsi" w:eastAsiaTheme="minorHAnsi" w:hAnsiTheme="minorHAnsi" w:cstheme="minorBidi"/>
        </w:rPr>
      </w:pPr>
    </w:p>
    <w:p w14:paraId="1B5A9C0C" w14:textId="77777777" w:rsidR="009A7D29" w:rsidRPr="009A7D29" w:rsidRDefault="009A7D29" w:rsidP="009A7D29">
      <w:pPr>
        <w:spacing w:after="160" w:line="259" w:lineRule="auto"/>
        <w:jc w:val="center"/>
        <w:rPr>
          <w:rFonts w:asciiTheme="minorHAnsi" w:eastAsiaTheme="minorHAnsi" w:hAnsiTheme="minorHAnsi" w:cstheme="minorBidi"/>
        </w:rPr>
      </w:pPr>
    </w:p>
    <w:p w14:paraId="7E214409" w14:textId="77777777" w:rsidR="009A7D29" w:rsidRPr="009A7D29" w:rsidRDefault="009A7D29" w:rsidP="009A7D29">
      <w:pPr>
        <w:spacing w:after="160" w:line="259" w:lineRule="auto"/>
        <w:jc w:val="center"/>
        <w:rPr>
          <w:rFonts w:asciiTheme="minorHAnsi" w:eastAsiaTheme="minorHAnsi" w:hAnsiTheme="minorHAnsi" w:cstheme="minorBidi"/>
        </w:rPr>
      </w:pPr>
    </w:p>
    <w:p w14:paraId="5D3BF8A4" w14:textId="77777777" w:rsidR="009A7D29" w:rsidRPr="009A7D29" w:rsidRDefault="009A7D29" w:rsidP="009A7D29">
      <w:pPr>
        <w:spacing w:after="160" w:line="259" w:lineRule="auto"/>
        <w:jc w:val="center"/>
        <w:rPr>
          <w:rFonts w:asciiTheme="minorHAnsi" w:eastAsiaTheme="minorHAnsi" w:hAnsiTheme="minorHAnsi" w:cstheme="minorBidi"/>
        </w:rPr>
      </w:pPr>
    </w:p>
    <w:p w14:paraId="60BE90A8" w14:textId="77777777" w:rsidR="009A7D29" w:rsidRPr="009A7D29" w:rsidRDefault="009A7D29" w:rsidP="009A7D29">
      <w:pPr>
        <w:spacing w:after="160" w:line="259" w:lineRule="auto"/>
        <w:jc w:val="center"/>
        <w:rPr>
          <w:rFonts w:ascii="Georgia" w:eastAsiaTheme="minorHAnsi" w:hAnsi="Georgia" w:cstheme="minorBidi"/>
        </w:rPr>
      </w:pPr>
    </w:p>
    <w:p w14:paraId="09C05826" w14:textId="3009A6DC" w:rsidR="009A7D29" w:rsidRPr="009A7D29" w:rsidRDefault="009A7D29" w:rsidP="009A7D29">
      <w:pPr>
        <w:spacing w:after="160" w:line="259" w:lineRule="auto"/>
        <w:jc w:val="center"/>
        <w:rPr>
          <w:rFonts w:ascii="Georgia" w:eastAsiaTheme="minorHAnsi" w:hAnsi="Georgia" w:cstheme="minorBidi"/>
          <w:b/>
          <w:bCs/>
          <w:sz w:val="96"/>
          <w:szCs w:val="96"/>
        </w:rPr>
      </w:pPr>
      <w:r w:rsidRPr="009A7D29">
        <w:rPr>
          <w:rFonts w:ascii="Georgia" w:eastAsiaTheme="minorHAnsi" w:hAnsi="Georgia" w:cstheme="minorBidi"/>
          <w:b/>
          <w:bCs/>
          <w:sz w:val="96"/>
          <w:szCs w:val="96"/>
        </w:rPr>
        <w:t xml:space="preserve">Session </w:t>
      </w:r>
      <w:r w:rsidR="00D153D1">
        <w:rPr>
          <w:rFonts w:ascii="Georgia" w:eastAsiaTheme="minorHAnsi" w:hAnsi="Georgia" w:cstheme="minorBidi"/>
          <w:b/>
          <w:bCs/>
          <w:sz w:val="96"/>
          <w:szCs w:val="96"/>
        </w:rPr>
        <w:t>6</w:t>
      </w:r>
    </w:p>
    <w:p w14:paraId="482837AD" w14:textId="77777777" w:rsidR="00D153D1" w:rsidRDefault="009A7D29" w:rsidP="009A7D29">
      <w:pPr>
        <w:spacing w:after="160" w:line="259" w:lineRule="auto"/>
        <w:jc w:val="center"/>
        <w:rPr>
          <w:rFonts w:ascii="Georgia" w:eastAsiaTheme="minorHAnsi" w:hAnsi="Georgia" w:cstheme="minorBidi"/>
          <w:b/>
          <w:bCs/>
          <w:sz w:val="72"/>
          <w:szCs w:val="72"/>
        </w:rPr>
      </w:pPr>
      <w:r w:rsidRPr="009A7D29">
        <w:rPr>
          <w:rFonts w:ascii="Georgia" w:eastAsiaTheme="minorHAnsi" w:hAnsi="Georgia" w:cstheme="minorBidi"/>
          <w:b/>
          <w:bCs/>
          <w:sz w:val="72"/>
          <w:szCs w:val="72"/>
        </w:rPr>
        <w:t xml:space="preserve">Understanding </w:t>
      </w:r>
      <w:r w:rsidR="00D153D1">
        <w:rPr>
          <w:rFonts w:ascii="Georgia" w:eastAsiaTheme="minorHAnsi" w:hAnsi="Georgia" w:cstheme="minorBidi"/>
          <w:b/>
          <w:bCs/>
          <w:sz w:val="72"/>
          <w:szCs w:val="72"/>
        </w:rPr>
        <w:t xml:space="preserve">Mental Health, Substance Use Disorder and </w:t>
      </w:r>
    </w:p>
    <w:p w14:paraId="3302587C" w14:textId="7F75F7FB" w:rsidR="009A7D29" w:rsidRPr="009A7D29" w:rsidRDefault="00D153D1" w:rsidP="009A7D29">
      <w:pPr>
        <w:spacing w:after="160" w:line="259" w:lineRule="auto"/>
        <w:jc w:val="center"/>
        <w:rPr>
          <w:rFonts w:ascii="Georgia" w:eastAsiaTheme="minorHAnsi" w:hAnsi="Georgia" w:cstheme="minorBidi"/>
          <w:b/>
          <w:bCs/>
          <w:sz w:val="72"/>
          <w:szCs w:val="72"/>
        </w:rPr>
      </w:pPr>
      <w:r>
        <w:rPr>
          <w:rFonts w:ascii="Georgia" w:eastAsiaTheme="minorHAnsi" w:hAnsi="Georgia" w:cstheme="minorBidi"/>
          <w:b/>
          <w:bCs/>
          <w:sz w:val="72"/>
          <w:szCs w:val="72"/>
        </w:rPr>
        <w:t>Co-Occurring</w:t>
      </w:r>
      <w:r w:rsidR="009A7D29" w:rsidRPr="009A7D29">
        <w:rPr>
          <w:rFonts w:ascii="Georgia" w:eastAsiaTheme="minorHAnsi" w:hAnsi="Georgia" w:cstheme="minorBidi"/>
          <w:b/>
          <w:bCs/>
          <w:sz w:val="72"/>
          <w:szCs w:val="72"/>
        </w:rPr>
        <w:t xml:space="preserve"> </w:t>
      </w:r>
      <w:r>
        <w:rPr>
          <w:rFonts w:ascii="Georgia" w:eastAsiaTheme="minorHAnsi" w:hAnsi="Georgia" w:cstheme="minorBidi"/>
          <w:b/>
          <w:bCs/>
          <w:sz w:val="72"/>
          <w:szCs w:val="72"/>
        </w:rPr>
        <w:t>Disorders</w:t>
      </w:r>
    </w:p>
    <w:p w14:paraId="7C096D1A" w14:textId="77777777" w:rsidR="009A7D29" w:rsidRPr="009A7D29" w:rsidRDefault="009A7D29" w:rsidP="009A7D29">
      <w:pPr>
        <w:spacing w:after="160" w:line="259" w:lineRule="auto"/>
        <w:jc w:val="center"/>
        <w:rPr>
          <w:rFonts w:ascii="Georgia" w:eastAsiaTheme="minorHAnsi" w:hAnsi="Georgia" w:cstheme="minorBidi"/>
          <w:b/>
          <w:bCs/>
          <w:sz w:val="72"/>
          <w:szCs w:val="72"/>
        </w:rPr>
      </w:pPr>
    </w:p>
    <w:p w14:paraId="1D9776BD" w14:textId="77777777" w:rsidR="009A7D29" w:rsidRPr="009A7D29" w:rsidRDefault="009A7D29" w:rsidP="009A7D29">
      <w:pPr>
        <w:spacing w:before="641" w:after="906" w:line="392" w:lineRule="exact"/>
        <w:textAlignment w:val="baseline"/>
        <w:rPr>
          <w:rFonts w:ascii="Georgia" w:eastAsiaTheme="minorHAnsi" w:hAnsi="Georgia" w:cstheme="minorBidi"/>
          <w:b/>
          <w:bCs/>
          <w:color w:val="000000"/>
          <w:sz w:val="36"/>
          <w:szCs w:val="36"/>
          <w:u w:val="single"/>
        </w:rPr>
      </w:pPr>
      <w:r w:rsidRPr="009A7D29">
        <w:rPr>
          <w:rFonts w:ascii="Georgia" w:eastAsiaTheme="minorHAnsi" w:hAnsi="Georgia" w:cstheme="minorBidi"/>
          <w:b/>
          <w:bCs/>
          <w:color w:val="000000"/>
          <w:sz w:val="36"/>
          <w:szCs w:val="36"/>
          <w:u w:val="single"/>
        </w:rPr>
        <w:lastRenderedPageBreak/>
        <w:t>Expanded Understanding of Substance Use Disorder (SUD)</w:t>
      </w:r>
    </w:p>
    <w:p w14:paraId="56B2E08A" w14:textId="77777777" w:rsidR="009A7D29" w:rsidRDefault="009A7D29" w:rsidP="009A7D29">
      <w:pPr>
        <w:numPr>
          <w:ilvl w:val="0"/>
          <w:numId w:val="57"/>
        </w:numPr>
        <w:spacing w:before="641" w:after="906" w:line="392" w:lineRule="exact"/>
        <w:contextualSpacing/>
        <w:textAlignment w:val="baseline"/>
        <w:rPr>
          <w:rFonts w:ascii="Georgia" w:hAnsi="Georgia"/>
          <w:b/>
          <w:bCs/>
          <w:color w:val="000000"/>
          <w:sz w:val="28"/>
          <w:szCs w:val="28"/>
        </w:rPr>
      </w:pPr>
      <w:r w:rsidRPr="009A7D29">
        <w:rPr>
          <w:rFonts w:ascii="Georgia" w:hAnsi="Georgia"/>
          <w:b/>
          <w:bCs/>
          <w:color w:val="000000"/>
          <w:sz w:val="28"/>
          <w:szCs w:val="28"/>
        </w:rPr>
        <w:t>Genetic Predisposition—how Genetics Influence SUD:</w:t>
      </w:r>
    </w:p>
    <w:p w14:paraId="6610D6C7" w14:textId="77777777" w:rsidR="009A7D29" w:rsidRPr="009A7D29" w:rsidRDefault="009A7D29" w:rsidP="009A7D29">
      <w:pPr>
        <w:spacing w:before="641" w:after="906" w:line="392" w:lineRule="exact"/>
        <w:ind w:left="720"/>
        <w:contextualSpacing/>
        <w:textAlignment w:val="baseline"/>
        <w:rPr>
          <w:rFonts w:ascii="Georgia" w:hAnsi="Georgia"/>
          <w:b/>
          <w:bCs/>
          <w:color w:val="000000"/>
          <w:sz w:val="28"/>
          <w:szCs w:val="28"/>
        </w:rPr>
      </w:pPr>
    </w:p>
    <w:p w14:paraId="275CEA99" w14:textId="77777777" w:rsidR="009A7D29" w:rsidRPr="009A7D29" w:rsidRDefault="009A7D29" w:rsidP="009A7D29">
      <w:pPr>
        <w:numPr>
          <w:ilvl w:val="0"/>
          <w:numId w:val="53"/>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Inherited Vulnerability:</w:t>
      </w:r>
      <w:r w:rsidRPr="009A7D29">
        <w:rPr>
          <w:rFonts w:ascii="Georgia" w:eastAsia="Times New Roman" w:hAnsi="Georgia" w:cs="Segoe UI"/>
          <w:color w:val="0D0D0D"/>
          <w:sz w:val="28"/>
          <w:szCs w:val="28"/>
        </w:rPr>
        <w:t xml:space="preserve"> Research indicates that genetics can account for approximately 40-60% of an individual’s susceptibility to SUD. This includes inherited traits that may affect the brain's reward system, making some people more likely to experience pleasure from substances.</w:t>
      </w:r>
    </w:p>
    <w:p w14:paraId="32A0A89B" w14:textId="77777777" w:rsidR="009A7D29" w:rsidRPr="009A7D29" w:rsidRDefault="009A7D29" w:rsidP="009A7D29">
      <w:pPr>
        <w:numPr>
          <w:ilvl w:val="0"/>
          <w:numId w:val="53"/>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Family Studies:</w:t>
      </w:r>
      <w:r w:rsidRPr="009A7D29">
        <w:rPr>
          <w:rFonts w:ascii="Georgia" w:eastAsia="Times New Roman" w:hAnsi="Georgia" w:cs="Segoe UI"/>
          <w:color w:val="0D0D0D"/>
          <w:sz w:val="28"/>
          <w:szCs w:val="28"/>
        </w:rPr>
        <w:t xml:space="preserve"> Studies of families, twins, and adopted individuals show higher rates of substance use disorders among biological relatives compared to non-biological relatives.</w:t>
      </w:r>
    </w:p>
    <w:p w14:paraId="5870FE8D" w14:textId="77777777" w:rsidR="009A7D29" w:rsidRPr="009A7D29" w:rsidRDefault="009A7D29" w:rsidP="009A7D29">
      <w:pPr>
        <w:numPr>
          <w:ilvl w:val="0"/>
          <w:numId w:val="53"/>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Specific Genetic Markers:</w:t>
      </w:r>
      <w:r w:rsidRPr="009A7D29">
        <w:rPr>
          <w:rFonts w:ascii="Georgia" w:eastAsia="Times New Roman" w:hAnsi="Georgia" w:cs="Segoe UI"/>
          <w:color w:val="0D0D0D"/>
          <w:sz w:val="28"/>
          <w:szCs w:val="28"/>
        </w:rPr>
        <w:t xml:space="preserve"> Scientists are identifying specific genes that may modulate risk for SUD, affecting how substances are metabolized or how rewarding they are.</w:t>
      </w:r>
    </w:p>
    <w:p w14:paraId="0C4A60BB" w14:textId="77777777" w:rsidR="009A7D29" w:rsidRDefault="009A7D29" w:rsidP="009A7D29">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bdr w:val="single" w:sz="2" w:space="0" w:color="E3E3E3" w:frame="1"/>
        </w:rPr>
      </w:pPr>
    </w:p>
    <w:p w14:paraId="01E24290" w14:textId="2F0C7752" w:rsidR="009A7D29" w:rsidRPr="009A7D29" w:rsidRDefault="009A7D29" w:rsidP="009A7D29">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Implications for Treatment:</w:t>
      </w:r>
    </w:p>
    <w:p w14:paraId="602051E5" w14:textId="77777777" w:rsidR="009A7D29" w:rsidRPr="009A7D29" w:rsidRDefault="009A7D29" w:rsidP="009A7D29">
      <w:pPr>
        <w:numPr>
          <w:ilvl w:val="0"/>
          <w:numId w:val="54"/>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Understanding genetic factors can help in personalizing treatment approaches, such as pharmacogenomics, which tailers medication choices based on an individual’s genetic makeup.</w:t>
      </w:r>
    </w:p>
    <w:p w14:paraId="52F2B840" w14:textId="77777777" w:rsidR="009A7D29" w:rsidRPr="009A7D29" w:rsidRDefault="009A7D29" w:rsidP="009A7D29">
      <w:pPr>
        <w:spacing w:before="641" w:after="906" w:line="392" w:lineRule="exact"/>
        <w:ind w:left="720"/>
        <w:contextualSpacing/>
        <w:textAlignment w:val="baseline"/>
        <w:rPr>
          <w:rFonts w:ascii="Georgia" w:hAnsi="Georgia"/>
          <w:b/>
          <w:bCs/>
          <w:color w:val="000000"/>
          <w:sz w:val="28"/>
          <w:szCs w:val="28"/>
        </w:rPr>
      </w:pPr>
    </w:p>
    <w:p w14:paraId="32E84B39" w14:textId="77777777" w:rsidR="009A7D29" w:rsidRDefault="009A7D29" w:rsidP="009A7D29">
      <w:pPr>
        <w:spacing w:before="641" w:after="906" w:line="392" w:lineRule="exact"/>
        <w:textAlignment w:val="baseline"/>
        <w:rPr>
          <w:rFonts w:ascii="Georgia" w:eastAsiaTheme="minorHAnsi" w:hAnsi="Georgia" w:cstheme="minorBidi"/>
          <w:b/>
          <w:bCs/>
          <w:color w:val="000000"/>
          <w:sz w:val="24"/>
          <w:szCs w:val="24"/>
        </w:rPr>
      </w:pPr>
      <w:r w:rsidRPr="009A7D29">
        <w:rPr>
          <w:rFonts w:ascii="Georgia" w:eastAsiaTheme="minorHAnsi" w:hAnsi="Georgia" w:cstheme="minorBidi"/>
          <w:b/>
          <w:bCs/>
          <w:color w:val="000000"/>
          <w:sz w:val="24"/>
          <w:szCs w:val="24"/>
        </w:rPr>
        <w:t xml:space="preserve">         </w:t>
      </w:r>
    </w:p>
    <w:p w14:paraId="44935BF9" w14:textId="1C6D948B" w:rsidR="009A7D29" w:rsidRPr="009A7D29" w:rsidRDefault="009A7D29" w:rsidP="009A7D29">
      <w:pPr>
        <w:spacing w:before="641" w:after="906" w:line="392" w:lineRule="exact"/>
        <w:textAlignment w:val="baseline"/>
        <w:rPr>
          <w:rFonts w:ascii="Georgia" w:eastAsiaTheme="minorHAnsi" w:hAnsi="Georgia" w:cstheme="minorBidi"/>
          <w:b/>
          <w:bCs/>
          <w:color w:val="000000"/>
          <w:sz w:val="36"/>
          <w:szCs w:val="36"/>
        </w:rPr>
      </w:pPr>
      <w:r w:rsidRPr="009A7D29">
        <w:rPr>
          <w:rFonts w:ascii="Georgia" w:eastAsiaTheme="minorHAnsi" w:hAnsi="Georgia" w:cstheme="minorBidi"/>
          <w:b/>
          <w:bCs/>
          <w:color w:val="000000"/>
          <w:sz w:val="24"/>
          <w:szCs w:val="24"/>
        </w:rPr>
        <w:t xml:space="preserve">                                                                                                                                                                                                          </w:t>
      </w:r>
    </w:p>
    <w:p w14:paraId="643C286F" w14:textId="79511D6F" w:rsidR="009A7D29" w:rsidRPr="009A7D29" w:rsidRDefault="009A7D29" w:rsidP="009A7D29">
      <w:pPr>
        <w:pStyle w:val="ListParagraph"/>
        <w:numPr>
          <w:ilvl w:val="0"/>
          <w:numId w:val="57"/>
        </w:numPr>
        <w:spacing w:before="641" w:after="906" w:line="392" w:lineRule="exact"/>
        <w:textAlignment w:val="baseline"/>
        <w:rPr>
          <w:rFonts w:ascii="Georgia" w:eastAsia="Times New Roman" w:hAnsi="Georgia"/>
          <w:b/>
          <w:color w:val="000000"/>
          <w:spacing w:val="7"/>
          <w:sz w:val="28"/>
          <w:szCs w:val="28"/>
        </w:rPr>
      </w:pPr>
      <w:r w:rsidRPr="009A7D29">
        <w:rPr>
          <w:rFonts w:ascii="Georgia" w:eastAsia="Times New Roman" w:hAnsi="Georgia"/>
          <w:b/>
          <w:color w:val="000000"/>
          <w:spacing w:val="7"/>
          <w:sz w:val="28"/>
          <w:szCs w:val="28"/>
        </w:rPr>
        <w:lastRenderedPageBreak/>
        <w:t>Environmental Influences—Key Environmental Factors</w:t>
      </w:r>
    </w:p>
    <w:p w14:paraId="0B55E57A" w14:textId="77777777" w:rsidR="009A7D29" w:rsidRPr="009A7D29" w:rsidRDefault="009A7D29" w:rsidP="009A7D29">
      <w:pPr>
        <w:pStyle w:val="ListParagraph"/>
        <w:spacing w:before="641" w:after="906" w:line="392" w:lineRule="exact"/>
        <w:textAlignment w:val="baseline"/>
        <w:rPr>
          <w:rFonts w:ascii="Georgia" w:eastAsia="Times New Roman" w:hAnsi="Georgia"/>
          <w:b/>
          <w:color w:val="000000"/>
          <w:spacing w:val="7"/>
          <w:sz w:val="32"/>
          <w:szCs w:val="32"/>
          <w:u w:val="single"/>
        </w:rPr>
      </w:pPr>
    </w:p>
    <w:p w14:paraId="72E82760" w14:textId="77777777" w:rsidR="009A7D29" w:rsidRPr="009A7D29" w:rsidRDefault="009A7D29" w:rsidP="009A7D29">
      <w:pPr>
        <w:numPr>
          <w:ilvl w:val="0"/>
          <w:numId w:val="55"/>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Family Dynamics:</w:t>
      </w:r>
      <w:r w:rsidRPr="009A7D29">
        <w:rPr>
          <w:rFonts w:ascii="Georgia" w:eastAsia="Times New Roman" w:hAnsi="Georgia" w:cs="Segoe UI"/>
          <w:color w:val="0D0D0D"/>
          <w:sz w:val="28"/>
          <w:szCs w:val="28"/>
        </w:rPr>
        <w:t xml:space="preserve"> Exposure to substance use in the family can normalize the behavior or serve as a coping mechanism for family dysfunction or stress.</w:t>
      </w:r>
    </w:p>
    <w:p w14:paraId="4F3B9425" w14:textId="77777777" w:rsidR="009A7D29" w:rsidRPr="009A7D29" w:rsidRDefault="009A7D29" w:rsidP="009A7D29">
      <w:pPr>
        <w:numPr>
          <w:ilvl w:val="0"/>
          <w:numId w:val="55"/>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Peer Pressure:</w:t>
      </w:r>
      <w:r w:rsidRPr="009A7D29">
        <w:rPr>
          <w:rFonts w:ascii="Georgia" w:eastAsia="Times New Roman" w:hAnsi="Georgia" w:cs="Segoe UI"/>
          <w:color w:val="0D0D0D"/>
          <w:sz w:val="28"/>
          <w:szCs w:val="28"/>
        </w:rPr>
        <w:t xml:space="preserve"> Especially during adolescence, peers play a significant role in an individual’s likelihood to experiment with substances.</w:t>
      </w:r>
    </w:p>
    <w:p w14:paraId="3BAF3C76" w14:textId="77777777" w:rsidR="009A7D29" w:rsidRPr="009A7D29" w:rsidRDefault="009A7D29" w:rsidP="009A7D29">
      <w:pPr>
        <w:numPr>
          <w:ilvl w:val="0"/>
          <w:numId w:val="55"/>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Socioeconomic Factors:</w:t>
      </w:r>
      <w:r w:rsidRPr="009A7D29">
        <w:rPr>
          <w:rFonts w:ascii="Georgia" w:eastAsia="Times New Roman" w:hAnsi="Georgia" w:cs="Segoe UI"/>
          <w:color w:val="0D0D0D"/>
          <w:sz w:val="28"/>
          <w:szCs w:val="28"/>
        </w:rPr>
        <w:t xml:space="preserve"> Lower socioeconomic status, lack of access to education, and unemployment are linked to higher risks of developing SUD.</w:t>
      </w:r>
    </w:p>
    <w:p w14:paraId="4CAF5FB8" w14:textId="77777777" w:rsidR="009A7D29" w:rsidRPr="009A7D29" w:rsidRDefault="009A7D29" w:rsidP="009A7D29">
      <w:pPr>
        <w:numPr>
          <w:ilvl w:val="0"/>
          <w:numId w:val="55"/>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Cultural and Legal Aspects:</w:t>
      </w:r>
      <w:r w:rsidRPr="009A7D29">
        <w:rPr>
          <w:rFonts w:ascii="Georgia" w:eastAsia="Times New Roman" w:hAnsi="Georgia" w:cs="Segoe UI"/>
          <w:color w:val="0D0D0D"/>
          <w:sz w:val="28"/>
          <w:szCs w:val="28"/>
        </w:rPr>
        <w:t xml:space="preserve"> Cultural attitudes towards substance use and the legal status of various substances can influence their use and misuse.</w:t>
      </w:r>
    </w:p>
    <w:p w14:paraId="7EF80269" w14:textId="77777777" w:rsidR="009A7D29" w:rsidRPr="009A7D29" w:rsidRDefault="009A7D29" w:rsidP="009A7D29">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0B817DEB" w14:textId="77777777" w:rsidR="009A7D29" w:rsidRPr="009A7D29" w:rsidRDefault="009A7D29" w:rsidP="009A7D29">
      <w:pPr>
        <w:spacing w:before="641" w:after="906" w:line="392" w:lineRule="exact"/>
        <w:ind w:left="720"/>
        <w:contextualSpacing/>
        <w:textAlignment w:val="baseline"/>
        <w:rPr>
          <w:rFonts w:ascii="Georgia" w:eastAsia="Times New Roman" w:hAnsi="Georgia"/>
          <w:b/>
          <w:color w:val="000000"/>
          <w:spacing w:val="7"/>
          <w:sz w:val="32"/>
          <w:szCs w:val="32"/>
          <w:u w:val="single"/>
        </w:rPr>
      </w:pPr>
    </w:p>
    <w:p w14:paraId="01C858F2" w14:textId="77777777" w:rsidR="009A7D29" w:rsidRPr="009A7D29" w:rsidRDefault="009A7D29" w:rsidP="009A7D29">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Preventive Measures:</w:t>
      </w:r>
    </w:p>
    <w:p w14:paraId="7E08F4B5" w14:textId="77777777" w:rsidR="009A7D29" w:rsidRPr="009A7D29" w:rsidRDefault="009A7D29" w:rsidP="009A7D29">
      <w:pPr>
        <w:numPr>
          <w:ilvl w:val="0"/>
          <w:numId w:val="56"/>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Community and school-based programs that focus on resilience and coping strategies can mitigate some environmental risks.</w:t>
      </w:r>
    </w:p>
    <w:p w14:paraId="38A0B7D2" w14:textId="77777777" w:rsidR="009A7D29" w:rsidRPr="009A7D29" w:rsidRDefault="009A7D29" w:rsidP="009A7D29">
      <w:pPr>
        <w:numPr>
          <w:ilvl w:val="0"/>
          <w:numId w:val="56"/>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Policies aimed at reducing substance availability and improving economic opportunities can also play a role in prevention.</w:t>
      </w:r>
    </w:p>
    <w:p w14:paraId="08B8CBA2" w14:textId="77777777" w:rsidR="009A7D29" w:rsidRPr="009A7D29" w:rsidRDefault="009A7D29" w:rsidP="009A7D29">
      <w:pPr>
        <w:spacing w:before="641" w:after="906" w:line="392" w:lineRule="exact"/>
        <w:ind w:left="720"/>
        <w:contextualSpacing/>
        <w:textAlignment w:val="baseline"/>
        <w:rPr>
          <w:rFonts w:ascii="Georgia" w:eastAsia="Times New Roman" w:hAnsi="Georgia"/>
          <w:b/>
          <w:color w:val="000000"/>
          <w:spacing w:val="7"/>
          <w:sz w:val="32"/>
          <w:szCs w:val="32"/>
          <w:u w:val="single"/>
        </w:rPr>
      </w:pPr>
    </w:p>
    <w:p w14:paraId="3468BF3F" w14:textId="77777777" w:rsidR="009A7D29" w:rsidRPr="009A7D29" w:rsidRDefault="009A7D29" w:rsidP="009A7D29">
      <w:pPr>
        <w:spacing w:before="641" w:after="906" w:line="392" w:lineRule="exact"/>
        <w:ind w:left="720"/>
        <w:contextualSpacing/>
        <w:textAlignment w:val="baseline"/>
        <w:rPr>
          <w:rFonts w:ascii="Georgia" w:eastAsia="Times New Roman" w:hAnsi="Georgia"/>
          <w:b/>
          <w:color w:val="000000"/>
          <w:spacing w:val="7"/>
          <w:sz w:val="32"/>
          <w:szCs w:val="32"/>
          <w:u w:val="single"/>
        </w:rPr>
      </w:pPr>
    </w:p>
    <w:p w14:paraId="317DB2F9" w14:textId="5DAEA017" w:rsidR="009A7D29" w:rsidRDefault="009A7D29" w:rsidP="009A7D29">
      <w:pPr>
        <w:numPr>
          <w:ilvl w:val="1"/>
          <w:numId w:val="56"/>
        </w:numPr>
        <w:spacing w:before="641" w:after="906" w:line="392" w:lineRule="exact"/>
        <w:contextualSpacing/>
        <w:textAlignment w:val="baseline"/>
        <w:rPr>
          <w:rFonts w:ascii="Georgia" w:eastAsia="Times New Roman" w:hAnsi="Georgia"/>
          <w:b/>
          <w:color w:val="000000"/>
          <w:spacing w:val="7"/>
          <w:sz w:val="28"/>
          <w:szCs w:val="28"/>
        </w:rPr>
      </w:pPr>
      <w:r w:rsidRPr="009A7D29">
        <w:rPr>
          <w:rFonts w:ascii="Georgia" w:eastAsia="Times New Roman" w:hAnsi="Georgia"/>
          <w:b/>
          <w:color w:val="000000"/>
          <w:spacing w:val="7"/>
          <w:sz w:val="28"/>
          <w:szCs w:val="28"/>
        </w:rPr>
        <w:lastRenderedPageBreak/>
        <w:t>Psychological Factors—Common Psychological Trigger</w:t>
      </w:r>
    </w:p>
    <w:p w14:paraId="38048EFF" w14:textId="77777777" w:rsidR="009A7D29" w:rsidRPr="009A7D29" w:rsidRDefault="009A7D29" w:rsidP="009A7D29">
      <w:pPr>
        <w:spacing w:before="641" w:after="906" w:line="392" w:lineRule="exact"/>
        <w:ind w:left="1440"/>
        <w:contextualSpacing/>
        <w:textAlignment w:val="baseline"/>
        <w:rPr>
          <w:rFonts w:ascii="Georgia" w:eastAsia="Times New Roman" w:hAnsi="Georgia"/>
          <w:b/>
          <w:color w:val="000000"/>
          <w:spacing w:val="7"/>
          <w:sz w:val="28"/>
          <w:szCs w:val="28"/>
        </w:rPr>
      </w:pPr>
    </w:p>
    <w:p w14:paraId="3E47C131" w14:textId="77777777" w:rsidR="009A7D29" w:rsidRPr="009A7D29" w:rsidRDefault="009A7D29" w:rsidP="009A7D29">
      <w:pPr>
        <w:numPr>
          <w:ilvl w:val="0"/>
          <w:numId w:val="56"/>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Mental Health Disorders:</w:t>
      </w:r>
      <w:r w:rsidRPr="009A7D29">
        <w:rPr>
          <w:rFonts w:ascii="Georgia" w:eastAsia="Times New Roman" w:hAnsi="Georgia" w:cs="Segoe UI"/>
          <w:color w:val="0D0D0D"/>
          <w:sz w:val="28"/>
          <w:szCs w:val="28"/>
        </w:rPr>
        <w:t xml:space="preserve"> Conditions such as depression, anxiety, bipolar disorder, and PTSD often co-occur with SUD, sometimes as a form of self-medication.</w:t>
      </w:r>
    </w:p>
    <w:p w14:paraId="61CB3A42" w14:textId="77777777" w:rsidR="009A7D29" w:rsidRPr="009A7D29" w:rsidRDefault="009A7D29" w:rsidP="009A7D29">
      <w:pPr>
        <w:numPr>
          <w:ilvl w:val="0"/>
          <w:numId w:val="56"/>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Stress:</w:t>
      </w:r>
      <w:r w:rsidRPr="009A7D29">
        <w:rPr>
          <w:rFonts w:ascii="Georgia" w:eastAsia="Times New Roman" w:hAnsi="Georgia" w:cs="Segoe UI"/>
          <w:color w:val="0D0D0D"/>
          <w:sz w:val="28"/>
          <w:szCs w:val="28"/>
        </w:rPr>
        <w:t xml:space="preserve"> Chronic stress, whether from work, relationships, or financial pressures, increases substance use as individuals seek relief.</w:t>
      </w:r>
    </w:p>
    <w:p w14:paraId="4C86DE6D" w14:textId="77777777" w:rsidR="009A7D29" w:rsidRPr="009A7D29" w:rsidRDefault="009A7D29" w:rsidP="009A7D29">
      <w:pPr>
        <w:numPr>
          <w:ilvl w:val="0"/>
          <w:numId w:val="56"/>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Trauma:</w:t>
      </w:r>
      <w:r w:rsidRPr="009A7D29">
        <w:rPr>
          <w:rFonts w:ascii="Georgia" w:eastAsia="Times New Roman" w:hAnsi="Georgia" w:cs="Segoe UI"/>
          <w:color w:val="0D0D0D"/>
          <w:sz w:val="28"/>
          <w:szCs w:val="28"/>
        </w:rPr>
        <w:t xml:space="preserve"> History of trauma, especially childhood abuse and neglect, significantly correlates with an increased risk of substance use.</w:t>
      </w:r>
    </w:p>
    <w:p w14:paraId="6D0FDD60" w14:textId="77777777" w:rsidR="009A7D29" w:rsidRPr="009A7D29" w:rsidRDefault="009A7D29" w:rsidP="009A7D29">
      <w:pPr>
        <w:numPr>
          <w:ilvl w:val="0"/>
          <w:numId w:val="56"/>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Personality Traits:</w:t>
      </w:r>
      <w:r w:rsidRPr="009A7D29">
        <w:rPr>
          <w:rFonts w:ascii="Georgia" w:eastAsia="Times New Roman" w:hAnsi="Georgia" w:cs="Segoe UI"/>
          <w:color w:val="0D0D0D"/>
          <w:sz w:val="28"/>
          <w:szCs w:val="28"/>
        </w:rPr>
        <w:t xml:space="preserve"> Traits such as high impulsivity, sensation-seeking, and low harm avoidance are associated with higher risk of SUD.</w:t>
      </w:r>
    </w:p>
    <w:p w14:paraId="14ACADA7" w14:textId="77777777" w:rsidR="009A7D29" w:rsidRPr="009A7D29" w:rsidRDefault="009A7D29" w:rsidP="009A7D29">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bdr w:val="single" w:sz="2" w:space="0" w:color="E3E3E3" w:frame="1"/>
        </w:rPr>
      </w:pPr>
    </w:p>
    <w:p w14:paraId="3F8EAA39" w14:textId="77777777" w:rsidR="009A7D29" w:rsidRPr="009A7D29" w:rsidRDefault="009A7D29" w:rsidP="009A7D29">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b/>
          <w:bCs/>
          <w:color w:val="0D0D0D"/>
          <w:sz w:val="28"/>
          <w:szCs w:val="28"/>
          <w:bdr w:val="single" w:sz="2" w:space="0" w:color="E3E3E3" w:frame="1"/>
        </w:rPr>
      </w:pPr>
    </w:p>
    <w:p w14:paraId="5F251C48" w14:textId="77777777" w:rsidR="009A7D29" w:rsidRPr="009A7D29" w:rsidRDefault="009A7D29" w:rsidP="009A7D29">
      <w:pPr>
        <w:pBdr>
          <w:top w:val="single" w:sz="2" w:space="0" w:color="E3E3E3"/>
          <w:left w:val="single" w:sz="2" w:space="0" w:color="E3E3E3"/>
          <w:bottom w:val="single" w:sz="2" w:space="0" w:color="E3E3E3"/>
          <w:right w:val="single" w:sz="2" w:space="0" w:color="E3E3E3"/>
        </w:pBdr>
        <w:shd w:val="clear" w:color="auto" w:fill="FFFFFF"/>
        <w:spacing w:before="300" w:after="300"/>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Therapeutic Approaches:</w:t>
      </w:r>
    </w:p>
    <w:p w14:paraId="2DBACC40" w14:textId="77777777" w:rsidR="009A7D29" w:rsidRPr="009A7D29" w:rsidRDefault="009A7D29" w:rsidP="009A7D29">
      <w:pPr>
        <w:numPr>
          <w:ilvl w:val="0"/>
          <w:numId w:val="58"/>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Psychological counseling, including cognitive-behavioral therapy (CBT), can address underlying issues such as trauma and stress.</w:t>
      </w:r>
    </w:p>
    <w:p w14:paraId="4991708E" w14:textId="66336974" w:rsidR="009A7D29" w:rsidRDefault="009A7D29" w:rsidP="009A7D29">
      <w:pPr>
        <w:numPr>
          <w:ilvl w:val="0"/>
          <w:numId w:val="58"/>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Integrated treatment that addresses both SUD and co-occurring mental health disorders simultaneously can enhance outcomes</w:t>
      </w:r>
      <w:r>
        <w:rPr>
          <w:rFonts w:ascii="Georgia" w:eastAsia="Times New Roman" w:hAnsi="Georgia" w:cs="Segoe UI"/>
          <w:color w:val="0D0D0D"/>
          <w:sz w:val="28"/>
          <w:szCs w:val="28"/>
        </w:rPr>
        <w:t>.</w:t>
      </w:r>
    </w:p>
    <w:p w14:paraId="7EFCEA62" w14:textId="77777777" w:rsidR="009A7D29" w:rsidRDefault="009A7D29" w:rsidP="009A7D29">
      <w:p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p>
    <w:p w14:paraId="11C991C3" w14:textId="77777777" w:rsidR="009A7D29" w:rsidRPr="009A7D29" w:rsidRDefault="009A7D29" w:rsidP="009A7D29">
      <w:p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p>
    <w:p w14:paraId="6B97D984" w14:textId="77777777" w:rsidR="009A7D29" w:rsidRPr="009A7D29" w:rsidRDefault="009A7D29" w:rsidP="009A7D29">
      <w:pPr>
        <w:spacing w:before="641" w:after="906" w:line="392" w:lineRule="exact"/>
        <w:textAlignment w:val="baseline"/>
        <w:rPr>
          <w:rFonts w:ascii="Georgia" w:eastAsia="Times New Roman" w:hAnsi="Georgia" w:cstheme="minorBidi"/>
          <w:b/>
          <w:color w:val="000000"/>
          <w:spacing w:val="7"/>
          <w:sz w:val="32"/>
          <w:szCs w:val="32"/>
          <w:u w:val="single"/>
        </w:rPr>
      </w:pPr>
      <w:r w:rsidRPr="009A7D29">
        <w:rPr>
          <w:rFonts w:ascii="Georgia" w:eastAsia="Times New Roman" w:hAnsi="Georgia" w:cstheme="minorBidi"/>
          <w:b/>
          <w:color w:val="000000"/>
          <w:spacing w:val="7"/>
          <w:sz w:val="32"/>
          <w:szCs w:val="32"/>
          <w:u w:val="single"/>
        </w:rPr>
        <w:lastRenderedPageBreak/>
        <w:t>Exploring Mental Health Disorders in More Detail</w:t>
      </w:r>
    </w:p>
    <w:p w14:paraId="3B80864E" w14:textId="77777777" w:rsidR="009A7D29" w:rsidRPr="009A7D29" w:rsidRDefault="009A7D29" w:rsidP="009A7D29">
      <w:pPr>
        <w:spacing w:before="641" w:after="906" w:line="392" w:lineRule="exact"/>
        <w:textAlignment w:val="baseline"/>
        <w:rPr>
          <w:rFonts w:ascii="Georgia" w:eastAsia="Times New Roman" w:hAnsi="Georgia" w:cs="Segoe UI"/>
          <w:color w:val="0D0D0D"/>
          <w:sz w:val="28"/>
          <w:szCs w:val="28"/>
        </w:rPr>
      </w:pPr>
      <w:r w:rsidRPr="009A7D29">
        <w:rPr>
          <w:rFonts w:ascii="Georgia" w:eastAsia="Times New Roman" w:hAnsi="Georgia" w:cs="Segoe UI"/>
          <w:color w:val="0D0D0D"/>
          <w:sz w:val="28"/>
          <w:szCs w:val="28"/>
        </w:rPr>
        <w:t>To better understand mental health disorders, it's important to explore several key aspects: the types of disorders, their symptoms, causes, and treatment strategies. This detailed exploration can help tailor effective interventions and promote broader understanding and empathy.</w:t>
      </w:r>
    </w:p>
    <w:p w14:paraId="4CAD20CC" w14:textId="77777777" w:rsidR="009A7D29" w:rsidRPr="009A7D29" w:rsidRDefault="009A7D29" w:rsidP="009A7D29">
      <w:pPr>
        <w:spacing w:before="641" w:after="906" w:line="392" w:lineRule="exact"/>
        <w:textAlignment w:val="baseline"/>
        <w:rPr>
          <w:rFonts w:ascii="Georgia" w:eastAsia="Times New Roman" w:hAnsi="Georgia" w:cs="Segoe UI"/>
          <w:b/>
          <w:bCs/>
          <w:color w:val="0D0D0D"/>
          <w:sz w:val="28"/>
          <w:szCs w:val="28"/>
        </w:rPr>
      </w:pPr>
      <w:r w:rsidRPr="009A7D29">
        <w:rPr>
          <w:rFonts w:ascii="Georgia" w:eastAsia="Times New Roman" w:hAnsi="Georgia" w:cs="Segoe UI"/>
          <w:b/>
          <w:bCs/>
          <w:color w:val="0D0D0D"/>
          <w:sz w:val="28"/>
          <w:szCs w:val="28"/>
        </w:rPr>
        <w:t>Types of Disorders</w:t>
      </w:r>
    </w:p>
    <w:p w14:paraId="28D0105F" w14:textId="77777777" w:rsidR="009A7D29" w:rsidRPr="009A7D29" w:rsidRDefault="009A7D29" w:rsidP="009A7D29">
      <w:pPr>
        <w:numPr>
          <w:ilvl w:val="0"/>
          <w:numId w:val="59"/>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Mood Disorders:</w:t>
      </w:r>
    </w:p>
    <w:p w14:paraId="5110D351" w14:textId="77777777" w:rsidR="009A7D29" w:rsidRPr="009A7D29" w:rsidRDefault="009A7D29" w:rsidP="009A7D29">
      <w:pPr>
        <w:numPr>
          <w:ilvl w:val="1"/>
          <w:numId w:val="59"/>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Major Depressive Disorder:</w:t>
      </w:r>
      <w:r w:rsidRPr="009A7D29">
        <w:rPr>
          <w:rFonts w:ascii="Georgia" w:eastAsia="Times New Roman" w:hAnsi="Georgia" w:cs="Segoe UI"/>
          <w:color w:val="0D0D0D"/>
          <w:sz w:val="28"/>
          <w:szCs w:val="28"/>
        </w:rPr>
        <w:t xml:space="preserve"> Characterized by persistent feelings of sadness and a lack of interest in external activities.</w:t>
      </w:r>
    </w:p>
    <w:p w14:paraId="2B72CB50" w14:textId="1AEDC2C2" w:rsidR="009A7D29" w:rsidRPr="009A7D29" w:rsidRDefault="009A7D29" w:rsidP="009A7D29">
      <w:pPr>
        <w:numPr>
          <w:ilvl w:val="1"/>
          <w:numId w:val="59"/>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Bipolar Disorder:</w:t>
      </w:r>
      <w:r w:rsidRPr="009A7D29">
        <w:rPr>
          <w:rFonts w:ascii="Georgia" w:eastAsia="Times New Roman" w:hAnsi="Georgia" w:cs="Segoe UI"/>
          <w:color w:val="0D0D0D"/>
          <w:sz w:val="28"/>
          <w:szCs w:val="28"/>
        </w:rPr>
        <w:t xml:space="preserve"> Involves significant mood swings, including manic phases (elevated mood and hyperactivity) and depressive phases.</w:t>
      </w:r>
    </w:p>
    <w:p w14:paraId="6DEE77DA" w14:textId="77777777" w:rsidR="009A7D29" w:rsidRPr="009A7D29" w:rsidRDefault="009A7D29" w:rsidP="009A7D29">
      <w:pPr>
        <w:numPr>
          <w:ilvl w:val="0"/>
          <w:numId w:val="59"/>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Anxiety Disorders:</w:t>
      </w:r>
    </w:p>
    <w:p w14:paraId="7078E472" w14:textId="77777777" w:rsidR="009A7D29" w:rsidRPr="009A7D29" w:rsidRDefault="009A7D29" w:rsidP="009A7D29">
      <w:pPr>
        <w:numPr>
          <w:ilvl w:val="1"/>
          <w:numId w:val="59"/>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Generalized Anxiety Disorder (GAD):</w:t>
      </w:r>
      <w:r w:rsidRPr="009A7D29">
        <w:rPr>
          <w:rFonts w:ascii="Georgia" w:eastAsia="Times New Roman" w:hAnsi="Georgia" w:cs="Segoe UI"/>
          <w:color w:val="0D0D0D"/>
          <w:sz w:val="28"/>
          <w:szCs w:val="28"/>
        </w:rPr>
        <w:t xml:space="preserve"> Constant, severe anxiety that interferes with daily activities.</w:t>
      </w:r>
    </w:p>
    <w:p w14:paraId="68E0EC29" w14:textId="77777777" w:rsidR="009A7D29" w:rsidRPr="009A7D29" w:rsidRDefault="009A7D29" w:rsidP="009A7D29">
      <w:pPr>
        <w:numPr>
          <w:ilvl w:val="1"/>
          <w:numId w:val="59"/>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Panic Disorder:</w:t>
      </w:r>
      <w:r w:rsidRPr="009A7D29">
        <w:rPr>
          <w:rFonts w:ascii="Georgia" w:eastAsia="Times New Roman" w:hAnsi="Georgia" w:cs="Segoe UI"/>
          <w:color w:val="0D0D0D"/>
          <w:sz w:val="28"/>
          <w:szCs w:val="28"/>
        </w:rPr>
        <w:t xml:space="preserve"> Recurrent panic attacks marked by a sudden onset of fear and physical symptoms like chest pain and shortness of breath.</w:t>
      </w:r>
    </w:p>
    <w:p w14:paraId="43249015" w14:textId="7D15BE9C" w:rsidR="009A7D29" w:rsidRPr="009A7D29" w:rsidRDefault="009A7D29" w:rsidP="009A7D29">
      <w:pPr>
        <w:numPr>
          <w:ilvl w:val="1"/>
          <w:numId w:val="59"/>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lastRenderedPageBreak/>
        <w:t>Social Anxiety Disorder:</w:t>
      </w:r>
      <w:r w:rsidRPr="009A7D29">
        <w:rPr>
          <w:rFonts w:ascii="Georgia" w:eastAsia="Times New Roman" w:hAnsi="Georgia" w:cs="Segoe UI"/>
          <w:color w:val="0D0D0D"/>
          <w:sz w:val="28"/>
          <w:szCs w:val="28"/>
        </w:rPr>
        <w:t xml:space="preserve"> Intense fear of social situations due to feelings of embarrassment, self-consciousness, and concern about being judged or viewed negatively by others.</w:t>
      </w:r>
    </w:p>
    <w:p w14:paraId="6CB84C78" w14:textId="77777777" w:rsidR="009A7D29" w:rsidRPr="009A7D29" w:rsidRDefault="009A7D29" w:rsidP="009A7D29">
      <w:pPr>
        <w:numPr>
          <w:ilvl w:val="0"/>
          <w:numId w:val="59"/>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Psychotic Disorders:</w:t>
      </w:r>
    </w:p>
    <w:p w14:paraId="755A8570" w14:textId="77777777" w:rsidR="009A7D29" w:rsidRPr="009A7D29" w:rsidRDefault="009A7D29" w:rsidP="009A7D29">
      <w:pPr>
        <w:numPr>
          <w:ilvl w:val="1"/>
          <w:numId w:val="59"/>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Schizophrenia:</w:t>
      </w:r>
      <w:r w:rsidRPr="009A7D29">
        <w:rPr>
          <w:rFonts w:ascii="Georgia" w:eastAsia="Times New Roman" w:hAnsi="Georgia" w:cs="Segoe UI"/>
          <w:color w:val="0D0D0D"/>
          <w:sz w:val="28"/>
          <w:szCs w:val="28"/>
        </w:rPr>
        <w:t xml:space="preserve"> Often manifests as hallucinations, delusions, and extremely disordered thinking and behavior.</w:t>
      </w:r>
    </w:p>
    <w:p w14:paraId="2CBDFE9E" w14:textId="77777777" w:rsidR="009A7D29" w:rsidRPr="009A7D29" w:rsidRDefault="009A7D29" w:rsidP="009A7D29">
      <w:pPr>
        <w:numPr>
          <w:ilvl w:val="1"/>
          <w:numId w:val="59"/>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Schizoaffective Disorder:</w:t>
      </w:r>
      <w:r w:rsidRPr="009A7D29">
        <w:rPr>
          <w:rFonts w:ascii="Georgia" w:eastAsia="Times New Roman" w:hAnsi="Georgia" w:cs="Segoe UI"/>
          <w:color w:val="0D0D0D"/>
          <w:sz w:val="28"/>
          <w:szCs w:val="28"/>
        </w:rPr>
        <w:t xml:space="preserve"> Combines symptoms of schizophrenia with mood disorder episodes (depression or mania).</w:t>
      </w:r>
    </w:p>
    <w:p w14:paraId="0FDDC0A7" w14:textId="77777777" w:rsidR="009A7D29" w:rsidRPr="009A7D29" w:rsidRDefault="009A7D29" w:rsidP="009A7D29">
      <w:pPr>
        <w:pBdr>
          <w:top w:val="single" w:sz="2" w:space="0" w:color="E3E3E3"/>
          <w:left w:val="single" w:sz="2" w:space="5" w:color="E3E3E3"/>
          <w:bottom w:val="single" w:sz="2" w:space="0" w:color="E3E3E3"/>
          <w:right w:val="single" w:sz="2" w:space="0" w:color="E3E3E3"/>
        </w:pBdr>
        <w:shd w:val="clear" w:color="auto" w:fill="FFFFFF"/>
        <w:ind w:left="1440"/>
        <w:rPr>
          <w:rFonts w:ascii="Georgia" w:eastAsia="Times New Roman" w:hAnsi="Georgia" w:cs="Segoe UI"/>
          <w:color w:val="0D0D0D"/>
          <w:sz w:val="28"/>
          <w:szCs w:val="28"/>
        </w:rPr>
      </w:pPr>
    </w:p>
    <w:p w14:paraId="4934848F" w14:textId="77777777" w:rsidR="009A7D29" w:rsidRPr="009A7D29" w:rsidRDefault="009A7D29" w:rsidP="009A7D29">
      <w:pPr>
        <w:pBdr>
          <w:top w:val="single" w:sz="2" w:space="0" w:color="E3E3E3"/>
          <w:left w:val="single" w:sz="2" w:space="5" w:color="E3E3E3"/>
          <w:bottom w:val="single" w:sz="2" w:space="0" w:color="E3E3E3"/>
          <w:right w:val="single" w:sz="2" w:space="0" w:color="E3E3E3"/>
        </w:pBdr>
        <w:shd w:val="clear" w:color="auto" w:fill="FFFFFF"/>
        <w:ind w:left="1440"/>
        <w:rPr>
          <w:rFonts w:ascii="Georgia" w:eastAsia="Times New Roman" w:hAnsi="Georgia" w:cs="Segoe UI"/>
          <w:color w:val="0D0D0D"/>
          <w:sz w:val="28"/>
          <w:szCs w:val="28"/>
        </w:rPr>
      </w:pPr>
    </w:p>
    <w:p w14:paraId="7ECE3D22" w14:textId="77777777" w:rsidR="009A7D29" w:rsidRPr="009A7D29" w:rsidRDefault="009A7D29" w:rsidP="009A7D29">
      <w:pPr>
        <w:numPr>
          <w:ilvl w:val="0"/>
          <w:numId w:val="59"/>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Personality Disorders:</w:t>
      </w:r>
    </w:p>
    <w:p w14:paraId="490C43BA" w14:textId="77777777" w:rsidR="009A7D29" w:rsidRPr="009A7D29" w:rsidRDefault="009A7D29" w:rsidP="009A7D29">
      <w:pPr>
        <w:numPr>
          <w:ilvl w:val="1"/>
          <w:numId w:val="59"/>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Borderline Personality Disorder (BPD):</w:t>
      </w:r>
      <w:r w:rsidRPr="009A7D29">
        <w:rPr>
          <w:rFonts w:ascii="Georgia" w:eastAsia="Times New Roman" w:hAnsi="Georgia" w:cs="Segoe UI"/>
          <w:color w:val="0D0D0D"/>
          <w:sz w:val="28"/>
          <w:szCs w:val="28"/>
        </w:rPr>
        <w:t xml:space="preserve"> Features instability in relationships, self-image, and affect, along with impulsivity.</w:t>
      </w:r>
    </w:p>
    <w:p w14:paraId="768F1281" w14:textId="77777777" w:rsidR="009A7D29" w:rsidRPr="009A7D29" w:rsidRDefault="009A7D29" w:rsidP="009A7D29">
      <w:pPr>
        <w:numPr>
          <w:ilvl w:val="1"/>
          <w:numId w:val="59"/>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Antisocial Personality Disorder:</w:t>
      </w:r>
      <w:r w:rsidRPr="009A7D29">
        <w:rPr>
          <w:rFonts w:ascii="Georgia" w:eastAsia="Times New Roman" w:hAnsi="Georgia" w:cs="Segoe UI"/>
          <w:color w:val="0D0D0D"/>
          <w:sz w:val="28"/>
          <w:szCs w:val="28"/>
        </w:rPr>
        <w:t xml:space="preserve"> A lack of regard for the moral or legal standards in the local culture, manifesting as a failure to conform to these norms.</w:t>
      </w:r>
    </w:p>
    <w:p w14:paraId="69C5DA31" w14:textId="77777777" w:rsidR="009A7D29" w:rsidRPr="009A7D29" w:rsidRDefault="009A7D29" w:rsidP="009A7D29">
      <w:pPr>
        <w:pBdr>
          <w:top w:val="single" w:sz="2" w:space="0" w:color="E3E3E3"/>
          <w:left w:val="single" w:sz="2" w:space="5" w:color="E3E3E3"/>
          <w:bottom w:val="single" w:sz="2" w:space="0" w:color="E3E3E3"/>
          <w:right w:val="single" w:sz="2" w:space="0" w:color="E3E3E3"/>
        </w:pBdr>
        <w:shd w:val="clear" w:color="auto" w:fill="FFFFFF"/>
        <w:ind w:left="1440"/>
        <w:rPr>
          <w:rFonts w:ascii="Georgia" w:eastAsia="Times New Roman" w:hAnsi="Georgia" w:cs="Segoe UI"/>
          <w:color w:val="0D0D0D"/>
          <w:sz w:val="28"/>
          <w:szCs w:val="28"/>
        </w:rPr>
      </w:pPr>
    </w:p>
    <w:p w14:paraId="66508967" w14:textId="77777777" w:rsidR="009A7D29" w:rsidRPr="009A7D29" w:rsidRDefault="009A7D29" w:rsidP="009A7D29">
      <w:pPr>
        <w:pBdr>
          <w:top w:val="single" w:sz="2" w:space="0" w:color="E3E3E3"/>
          <w:left w:val="single" w:sz="2" w:space="5" w:color="E3E3E3"/>
          <w:bottom w:val="single" w:sz="2" w:space="0" w:color="E3E3E3"/>
          <w:right w:val="single" w:sz="2" w:space="0" w:color="E3E3E3"/>
        </w:pBdr>
        <w:shd w:val="clear" w:color="auto" w:fill="FFFFFF"/>
        <w:ind w:left="1440"/>
        <w:rPr>
          <w:rFonts w:ascii="Georgia" w:eastAsia="Times New Roman" w:hAnsi="Georgia" w:cs="Segoe UI"/>
          <w:color w:val="0D0D0D"/>
          <w:sz w:val="28"/>
          <w:szCs w:val="28"/>
        </w:rPr>
      </w:pPr>
    </w:p>
    <w:p w14:paraId="3AB41B12" w14:textId="77777777" w:rsidR="009A7D29" w:rsidRPr="009A7D29" w:rsidRDefault="009A7D29" w:rsidP="009A7D29">
      <w:pPr>
        <w:numPr>
          <w:ilvl w:val="0"/>
          <w:numId w:val="59"/>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Obsessive-Compulsive and Related Disorders:</w:t>
      </w:r>
    </w:p>
    <w:p w14:paraId="2A7F5589" w14:textId="77777777" w:rsidR="009A7D29" w:rsidRPr="009A7D29" w:rsidRDefault="009A7D29" w:rsidP="009A7D29">
      <w:pPr>
        <w:numPr>
          <w:ilvl w:val="1"/>
          <w:numId w:val="59"/>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Obsessive-Compulsive Disorder (OCD):</w:t>
      </w:r>
      <w:r w:rsidRPr="009A7D29">
        <w:rPr>
          <w:rFonts w:ascii="Georgia" w:eastAsia="Times New Roman" w:hAnsi="Georgia" w:cs="Segoe UI"/>
          <w:color w:val="0D0D0D"/>
          <w:sz w:val="28"/>
          <w:szCs w:val="28"/>
        </w:rPr>
        <w:t xml:space="preserve"> Characterized by unwanted repeated thoughts (obsessions) and/or actions (compulsions).</w:t>
      </w:r>
    </w:p>
    <w:p w14:paraId="14E088E0" w14:textId="212E41E0" w:rsidR="009A7D29" w:rsidRPr="009A7D29" w:rsidRDefault="009A7D29" w:rsidP="009A7D29">
      <w:pPr>
        <w:numPr>
          <w:ilvl w:val="1"/>
          <w:numId w:val="59"/>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lastRenderedPageBreak/>
        <w:t>Hoarding Disorder:</w:t>
      </w:r>
      <w:r w:rsidRPr="009A7D29">
        <w:rPr>
          <w:rFonts w:ascii="Georgia" w:eastAsia="Times New Roman" w:hAnsi="Georgia" w:cs="Segoe UI"/>
          <w:color w:val="0D0D0D"/>
          <w:sz w:val="28"/>
          <w:szCs w:val="28"/>
        </w:rPr>
        <w:t xml:space="preserve"> Persistent difficulty discarding or parting with possessions, regardless of their actual value, due to a perceived need to save them and distress associated with discarding them.</w:t>
      </w:r>
    </w:p>
    <w:p w14:paraId="04EFC2BC" w14:textId="77777777" w:rsidR="009A7D29" w:rsidRPr="009A7D29" w:rsidRDefault="009A7D29" w:rsidP="009A7D29">
      <w:pPr>
        <w:pBdr>
          <w:top w:val="single" w:sz="2" w:space="0" w:color="E3E3E3"/>
          <w:left w:val="single" w:sz="2" w:space="5" w:color="E3E3E3"/>
          <w:bottom w:val="single" w:sz="2" w:space="0" w:color="E3E3E3"/>
          <w:right w:val="single" w:sz="2" w:space="0" w:color="E3E3E3"/>
        </w:pBdr>
        <w:shd w:val="clear" w:color="auto" w:fill="FFFFFF"/>
        <w:ind w:left="1440"/>
        <w:rPr>
          <w:rFonts w:ascii="Georgia" w:eastAsia="Times New Roman" w:hAnsi="Georgia" w:cs="Segoe UI"/>
          <w:color w:val="0D0D0D"/>
          <w:sz w:val="28"/>
          <w:szCs w:val="28"/>
        </w:rPr>
      </w:pPr>
    </w:p>
    <w:p w14:paraId="7D0E531A" w14:textId="77777777" w:rsidR="009A7D29" w:rsidRPr="009A7D29" w:rsidRDefault="009A7D29" w:rsidP="009A7D29">
      <w:pPr>
        <w:numPr>
          <w:ilvl w:val="0"/>
          <w:numId w:val="60"/>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Trauma- and Stressor-Related Disorders:</w:t>
      </w:r>
    </w:p>
    <w:p w14:paraId="2996FE1D" w14:textId="77777777" w:rsidR="009A7D29" w:rsidRPr="009A7D29" w:rsidRDefault="009A7D29" w:rsidP="009A7D29">
      <w:pPr>
        <w:numPr>
          <w:ilvl w:val="1"/>
          <w:numId w:val="60"/>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Post-Traumatic Stress Disorder (PTSD):</w:t>
      </w:r>
      <w:r w:rsidRPr="009A7D29">
        <w:rPr>
          <w:rFonts w:ascii="Georgia" w:eastAsia="Times New Roman" w:hAnsi="Georgia" w:cs="Segoe UI"/>
          <w:color w:val="0D0D0D"/>
          <w:sz w:val="28"/>
          <w:szCs w:val="28"/>
        </w:rPr>
        <w:t xml:space="preserve"> Can develop after exposure to a terrifying event or ordeal in which there was the potential for or actual occurrence of grave physical harm.</w:t>
      </w:r>
    </w:p>
    <w:p w14:paraId="209F6725" w14:textId="77777777" w:rsidR="009A7D29" w:rsidRPr="009A7D29" w:rsidRDefault="009A7D29" w:rsidP="009A7D29">
      <w:pPr>
        <w:numPr>
          <w:ilvl w:val="1"/>
          <w:numId w:val="60"/>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Adjustment Disorders:</w:t>
      </w:r>
      <w:r w:rsidRPr="009A7D29">
        <w:rPr>
          <w:rFonts w:ascii="Georgia" w:eastAsia="Times New Roman" w:hAnsi="Georgia" w:cs="Segoe UI"/>
          <w:color w:val="0D0D0D"/>
          <w:sz w:val="28"/>
          <w:szCs w:val="28"/>
        </w:rPr>
        <w:t xml:space="preserve"> Occur in response to a significant life change or stressor, resulting in symptoms such as depression, anxiety, and behavioral problems that are disproportionate to the stressor.</w:t>
      </w:r>
    </w:p>
    <w:p w14:paraId="1E44AA4B" w14:textId="77777777" w:rsidR="009A7D29" w:rsidRPr="009A7D29" w:rsidRDefault="009A7D29" w:rsidP="009A7D29">
      <w:p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p>
    <w:p w14:paraId="4B45CD65" w14:textId="77777777" w:rsidR="009A7D29" w:rsidRPr="009A7D29" w:rsidRDefault="009A7D29" w:rsidP="009A7D29">
      <w:p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p>
    <w:p w14:paraId="4FE586D7" w14:textId="77777777" w:rsidR="009A7D29" w:rsidRPr="009A7D29" w:rsidRDefault="009A7D29" w:rsidP="009A7D29">
      <w:pPr>
        <w:numPr>
          <w:ilvl w:val="0"/>
          <w:numId w:val="60"/>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Eating Disorders:</w:t>
      </w:r>
    </w:p>
    <w:p w14:paraId="3372B634" w14:textId="77777777" w:rsidR="009A7D29" w:rsidRPr="009A7D29" w:rsidRDefault="009A7D29" w:rsidP="009A7D29">
      <w:pPr>
        <w:numPr>
          <w:ilvl w:val="1"/>
          <w:numId w:val="60"/>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Anorexia Nervosa:</w:t>
      </w:r>
      <w:r w:rsidRPr="009A7D29">
        <w:rPr>
          <w:rFonts w:ascii="Georgia" w:eastAsia="Times New Roman" w:hAnsi="Georgia" w:cs="Segoe UI"/>
          <w:color w:val="0D0D0D"/>
          <w:sz w:val="28"/>
          <w:szCs w:val="28"/>
        </w:rPr>
        <w:t xml:space="preserve"> Characterized by an abnormally low body weight, an intense fear of gaining weight, and a distorted perception of body weight or shape.</w:t>
      </w:r>
    </w:p>
    <w:p w14:paraId="52C4C966" w14:textId="77777777" w:rsidR="009A7D29" w:rsidRPr="009A7D29" w:rsidRDefault="009A7D29" w:rsidP="009A7D29">
      <w:pPr>
        <w:numPr>
          <w:ilvl w:val="1"/>
          <w:numId w:val="60"/>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Bulimia Nervosa:</w:t>
      </w:r>
      <w:r w:rsidRPr="009A7D29">
        <w:rPr>
          <w:rFonts w:ascii="Georgia" w:eastAsia="Times New Roman" w:hAnsi="Georgia" w:cs="Segoe UI"/>
          <w:color w:val="0D0D0D"/>
          <w:sz w:val="28"/>
          <w:szCs w:val="28"/>
        </w:rPr>
        <w:t xml:space="preserve"> Involves episodes of binge eating followed by behaviors that compensate for the overeating, such as forced vomiting, excessive exercise, or extreme use of laxatives or diuretics.</w:t>
      </w:r>
    </w:p>
    <w:p w14:paraId="626F2618" w14:textId="06272F96" w:rsidR="009A7D29" w:rsidRPr="009A7D29" w:rsidRDefault="009A7D29" w:rsidP="009A7D29">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outlineLvl w:val="2"/>
        <w:rPr>
          <w:rFonts w:ascii="Georgia" w:eastAsia="Times New Roman" w:hAnsi="Georgia" w:cs="Segoe UI"/>
          <w:b/>
          <w:bCs/>
          <w:color w:val="0D0D0D"/>
          <w:sz w:val="28"/>
          <w:szCs w:val="28"/>
        </w:rPr>
      </w:pPr>
      <w:r w:rsidRPr="009A7D29">
        <w:rPr>
          <w:rFonts w:ascii="Georgia" w:eastAsia="Times New Roman" w:hAnsi="Georgia" w:cs="Segoe UI"/>
          <w:b/>
          <w:bCs/>
          <w:color w:val="0D0D0D"/>
          <w:sz w:val="28"/>
          <w:szCs w:val="28"/>
        </w:rPr>
        <w:t xml:space="preserve">Causes and Risk Factors         </w:t>
      </w:r>
      <w:r w:rsidRPr="009A7D29">
        <w:rPr>
          <w:rFonts w:ascii="Georgia" w:eastAsia="Times New Roman" w:hAnsi="Georgia" w:cs="Segoe UI"/>
          <w:color w:val="0D0D0D"/>
          <w:sz w:val="28"/>
          <w:szCs w:val="28"/>
        </w:rPr>
        <w:t>Mental health disorders can result from a variety of factors:</w:t>
      </w:r>
    </w:p>
    <w:p w14:paraId="5D1550F7" w14:textId="77777777" w:rsidR="009A7D29" w:rsidRPr="009A7D29" w:rsidRDefault="009A7D29" w:rsidP="009A7D29">
      <w:pPr>
        <w:numPr>
          <w:ilvl w:val="0"/>
          <w:numId w:val="61"/>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Genetic:</w:t>
      </w:r>
      <w:r w:rsidRPr="009A7D29">
        <w:rPr>
          <w:rFonts w:ascii="Georgia" w:eastAsia="Times New Roman" w:hAnsi="Georgia" w:cs="Segoe UI"/>
          <w:color w:val="0D0D0D"/>
          <w:sz w:val="28"/>
          <w:szCs w:val="28"/>
        </w:rPr>
        <w:t xml:space="preserve"> Many disorders have a genetic component, meaning they can run in families.</w:t>
      </w:r>
    </w:p>
    <w:p w14:paraId="15D0034D" w14:textId="77777777" w:rsidR="009A7D29" w:rsidRPr="009A7D29" w:rsidRDefault="009A7D29" w:rsidP="009A7D29">
      <w:pPr>
        <w:numPr>
          <w:ilvl w:val="0"/>
          <w:numId w:val="61"/>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lastRenderedPageBreak/>
        <w:t>Biological:</w:t>
      </w:r>
      <w:r w:rsidRPr="009A7D29">
        <w:rPr>
          <w:rFonts w:ascii="Georgia" w:eastAsia="Times New Roman" w:hAnsi="Georgia" w:cs="Segoe UI"/>
          <w:color w:val="0D0D0D"/>
          <w:sz w:val="28"/>
          <w:szCs w:val="28"/>
        </w:rPr>
        <w:t xml:space="preserve"> Neurochemical imbalances, brain abnormalities, and hormonal imbalances can contribute to mental health issues.</w:t>
      </w:r>
    </w:p>
    <w:p w14:paraId="681B6634" w14:textId="77777777" w:rsidR="009A7D29" w:rsidRPr="009A7D29" w:rsidRDefault="009A7D29" w:rsidP="009A7D29">
      <w:pPr>
        <w:numPr>
          <w:ilvl w:val="0"/>
          <w:numId w:val="61"/>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Environmental:</w:t>
      </w:r>
      <w:r w:rsidRPr="009A7D29">
        <w:rPr>
          <w:rFonts w:ascii="Georgia" w:eastAsia="Times New Roman" w:hAnsi="Georgia" w:cs="Segoe UI"/>
          <w:color w:val="0D0D0D"/>
          <w:sz w:val="28"/>
          <w:szCs w:val="28"/>
        </w:rPr>
        <w:t xml:space="preserve"> Exposure to violence, persistent stress, and poverty can increase the risk of developing mental health problems.</w:t>
      </w:r>
    </w:p>
    <w:p w14:paraId="7E2CD2CC" w14:textId="77777777" w:rsidR="009A7D29" w:rsidRPr="009A7D29" w:rsidRDefault="009A7D29" w:rsidP="009A7D29">
      <w:pPr>
        <w:numPr>
          <w:ilvl w:val="0"/>
          <w:numId w:val="61"/>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Psychological and social:</w:t>
      </w:r>
      <w:r w:rsidRPr="009A7D29">
        <w:rPr>
          <w:rFonts w:ascii="Georgia" w:eastAsia="Times New Roman" w:hAnsi="Georgia" w:cs="Segoe UI"/>
          <w:color w:val="0D0D0D"/>
          <w:sz w:val="28"/>
          <w:szCs w:val="28"/>
        </w:rPr>
        <w:t xml:space="preserve"> Childhood neglect, abuse, and trauma are significant risk factors for many mental health disorders. Social isolation and loneliness can also exacerbate symptoms.</w:t>
      </w:r>
    </w:p>
    <w:p w14:paraId="189FCA42" w14:textId="77777777" w:rsidR="009A7D29" w:rsidRPr="009A7D29" w:rsidRDefault="009A7D29" w:rsidP="009A7D29">
      <w:pPr>
        <w:pBdr>
          <w:top w:val="single" w:sz="2" w:space="0" w:color="E3E3E3"/>
          <w:left w:val="single" w:sz="2" w:space="5" w:color="E3E3E3"/>
          <w:bottom w:val="single" w:sz="2" w:space="0" w:color="E3E3E3"/>
          <w:right w:val="single" w:sz="2" w:space="0" w:color="E3E3E3"/>
        </w:pBdr>
        <w:shd w:val="clear" w:color="auto" w:fill="FFFFFF"/>
        <w:ind w:left="720"/>
        <w:rPr>
          <w:rFonts w:ascii="Georgia" w:eastAsia="Times New Roman" w:hAnsi="Georgia" w:cs="Segoe UI"/>
          <w:color w:val="0D0D0D"/>
          <w:sz w:val="28"/>
          <w:szCs w:val="28"/>
        </w:rPr>
      </w:pPr>
    </w:p>
    <w:p w14:paraId="451EFA0D" w14:textId="77777777" w:rsidR="009A7D29" w:rsidRPr="009A7D29" w:rsidRDefault="009A7D29" w:rsidP="009A7D29">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outlineLvl w:val="2"/>
        <w:rPr>
          <w:rFonts w:ascii="Georgia" w:eastAsia="Times New Roman" w:hAnsi="Georgia" w:cs="Segoe UI"/>
          <w:b/>
          <w:bCs/>
          <w:color w:val="0D0D0D"/>
          <w:sz w:val="28"/>
          <w:szCs w:val="28"/>
        </w:rPr>
      </w:pPr>
      <w:r w:rsidRPr="009A7D29">
        <w:rPr>
          <w:rFonts w:ascii="Georgia" w:eastAsia="Times New Roman" w:hAnsi="Georgia" w:cs="Segoe UI"/>
          <w:b/>
          <w:bCs/>
          <w:color w:val="0D0D0D"/>
          <w:sz w:val="28"/>
          <w:szCs w:val="28"/>
        </w:rPr>
        <w:t>Treatment and Management</w:t>
      </w:r>
    </w:p>
    <w:p w14:paraId="506BA7C7" w14:textId="77777777" w:rsidR="009A7D29" w:rsidRPr="009A7D29" w:rsidRDefault="009A7D29" w:rsidP="009A7D29">
      <w:pPr>
        <w:pBdr>
          <w:top w:val="single" w:sz="2" w:space="0" w:color="E3E3E3"/>
          <w:left w:val="single" w:sz="2" w:space="0" w:color="E3E3E3"/>
          <w:bottom w:val="single" w:sz="2" w:space="0" w:color="E3E3E3"/>
          <w:right w:val="single" w:sz="2" w:space="0" w:color="E3E3E3"/>
        </w:pBdr>
        <w:shd w:val="clear" w:color="auto" w:fill="FFFFFF"/>
        <w:spacing w:after="300"/>
        <w:rPr>
          <w:rFonts w:ascii="Georgia" w:eastAsia="Times New Roman" w:hAnsi="Georgia" w:cs="Segoe UI"/>
          <w:color w:val="0D0D0D"/>
          <w:sz w:val="28"/>
          <w:szCs w:val="28"/>
        </w:rPr>
      </w:pPr>
      <w:r w:rsidRPr="009A7D29">
        <w:rPr>
          <w:rFonts w:ascii="Georgia" w:eastAsia="Times New Roman" w:hAnsi="Georgia" w:cs="Segoe UI"/>
          <w:color w:val="0D0D0D"/>
          <w:sz w:val="28"/>
          <w:szCs w:val="28"/>
        </w:rPr>
        <w:t>Effective treatment varies widely and is often tailored to the individual:</w:t>
      </w:r>
    </w:p>
    <w:p w14:paraId="4D105C14" w14:textId="77777777" w:rsidR="009A7D29" w:rsidRPr="009A7D29" w:rsidRDefault="009A7D29" w:rsidP="009A7D29">
      <w:pPr>
        <w:numPr>
          <w:ilvl w:val="0"/>
          <w:numId w:val="62"/>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Psychotherapy:</w:t>
      </w:r>
    </w:p>
    <w:p w14:paraId="07A93C7E" w14:textId="77777777" w:rsidR="009A7D29" w:rsidRPr="009A7D29" w:rsidRDefault="009A7D29" w:rsidP="009A7D29">
      <w:pPr>
        <w:numPr>
          <w:ilvl w:val="1"/>
          <w:numId w:val="62"/>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Cognitive Behavioral Therapy (CBT):</w:t>
      </w:r>
      <w:r w:rsidRPr="009A7D29">
        <w:rPr>
          <w:rFonts w:ascii="Georgia" w:eastAsia="Times New Roman" w:hAnsi="Georgia" w:cs="Segoe UI"/>
          <w:color w:val="0D0D0D"/>
          <w:sz w:val="28"/>
          <w:szCs w:val="28"/>
        </w:rPr>
        <w:t xml:space="preserve"> Helps patients recognize and change detrimental thought patterns and behaviors.</w:t>
      </w:r>
    </w:p>
    <w:p w14:paraId="02825D5B" w14:textId="77777777" w:rsidR="009A7D29" w:rsidRPr="009A7D29" w:rsidRDefault="009A7D29" w:rsidP="009A7D29">
      <w:pPr>
        <w:numPr>
          <w:ilvl w:val="1"/>
          <w:numId w:val="62"/>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Dialectical Behavior Therapy (DBT):</w:t>
      </w:r>
      <w:r w:rsidRPr="009A7D29">
        <w:rPr>
          <w:rFonts w:ascii="Georgia" w:eastAsia="Times New Roman" w:hAnsi="Georgia" w:cs="Segoe UI"/>
          <w:color w:val="0D0D0D"/>
          <w:sz w:val="28"/>
          <w:szCs w:val="28"/>
        </w:rPr>
        <w:t xml:space="preserve"> Used primarily for borderline personality disorder, improving emotional regulation and mindfulness.</w:t>
      </w:r>
    </w:p>
    <w:p w14:paraId="5E442CA5" w14:textId="77777777" w:rsidR="009A7D29" w:rsidRDefault="009A7D29" w:rsidP="009A7D29">
      <w:pPr>
        <w:numPr>
          <w:ilvl w:val="1"/>
          <w:numId w:val="62"/>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Psychodynamic Therapy:</w:t>
      </w:r>
      <w:r w:rsidRPr="009A7D29">
        <w:rPr>
          <w:rFonts w:ascii="Georgia" w:eastAsia="Times New Roman" w:hAnsi="Georgia" w:cs="Segoe UI"/>
          <w:color w:val="0D0D0D"/>
          <w:sz w:val="28"/>
          <w:szCs w:val="28"/>
        </w:rPr>
        <w:t xml:space="preserve"> Focuses on exploring the psychological roots of emotional suffering.</w:t>
      </w:r>
    </w:p>
    <w:p w14:paraId="12E4ED77" w14:textId="77777777" w:rsidR="009A7D29" w:rsidRPr="009A7D29" w:rsidRDefault="009A7D29" w:rsidP="009A7D29">
      <w:pPr>
        <w:pBdr>
          <w:top w:val="single" w:sz="2" w:space="0" w:color="E3E3E3"/>
          <w:left w:val="single" w:sz="2" w:space="5" w:color="E3E3E3"/>
          <w:bottom w:val="single" w:sz="2" w:space="0" w:color="E3E3E3"/>
          <w:right w:val="single" w:sz="2" w:space="0" w:color="E3E3E3"/>
        </w:pBdr>
        <w:shd w:val="clear" w:color="auto" w:fill="FFFFFF"/>
        <w:spacing w:after="160" w:line="259" w:lineRule="auto"/>
        <w:ind w:left="1440"/>
        <w:rPr>
          <w:rFonts w:ascii="Georgia" w:eastAsia="Times New Roman" w:hAnsi="Georgia" w:cs="Segoe UI"/>
          <w:color w:val="0D0D0D"/>
          <w:sz w:val="28"/>
          <w:szCs w:val="28"/>
        </w:rPr>
      </w:pPr>
    </w:p>
    <w:p w14:paraId="7871A5CF" w14:textId="77777777" w:rsidR="009A7D29" w:rsidRPr="009A7D29" w:rsidRDefault="009A7D29" w:rsidP="009A7D29">
      <w:pPr>
        <w:numPr>
          <w:ilvl w:val="0"/>
          <w:numId w:val="62"/>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Medication:</w:t>
      </w:r>
    </w:p>
    <w:p w14:paraId="3AF2EE4F" w14:textId="77777777" w:rsidR="009A7D29" w:rsidRPr="009A7D29" w:rsidRDefault="009A7D29" w:rsidP="009A7D29">
      <w:pPr>
        <w:numPr>
          <w:ilvl w:val="1"/>
          <w:numId w:val="62"/>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Antidepressants, Antipsychotics, Anxiolytics, Mood Stabilizers:</w:t>
      </w:r>
      <w:r w:rsidRPr="009A7D29">
        <w:rPr>
          <w:rFonts w:ascii="Georgia" w:eastAsia="Times New Roman" w:hAnsi="Georgia" w:cs="Segoe UI"/>
          <w:color w:val="0D0D0D"/>
          <w:sz w:val="28"/>
          <w:szCs w:val="28"/>
        </w:rPr>
        <w:t xml:space="preserve"> Used to treat symptoms of disorders like depression, schizophrenia, anxiety, and bipolar disorder.</w:t>
      </w:r>
    </w:p>
    <w:p w14:paraId="14AD2D23" w14:textId="77777777" w:rsidR="009A7D29" w:rsidRPr="009A7D29" w:rsidRDefault="009A7D29" w:rsidP="009A7D29">
      <w:pPr>
        <w:numPr>
          <w:ilvl w:val="0"/>
          <w:numId w:val="62"/>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lastRenderedPageBreak/>
        <w:t>Lifestyle Modifications:</w:t>
      </w:r>
    </w:p>
    <w:p w14:paraId="52A9426C" w14:textId="77777777" w:rsidR="009A7D29" w:rsidRPr="009A7D29" w:rsidRDefault="009A7D29" w:rsidP="009A7D29">
      <w:pPr>
        <w:numPr>
          <w:ilvl w:val="1"/>
          <w:numId w:val="62"/>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Exercise, Diet, and Sleep Hygiene:</w:t>
      </w:r>
      <w:r w:rsidRPr="009A7D29">
        <w:rPr>
          <w:rFonts w:ascii="Georgia" w:eastAsia="Times New Roman" w:hAnsi="Georgia" w:cs="Segoe UI"/>
          <w:color w:val="0D0D0D"/>
          <w:sz w:val="28"/>
          <w:szCs w:val="28"/>
        </w:rPr>
        <w:t xml:space="preserve"> Can significantly impact mental health and are often used in conjunction with other treatment methods.</w:t>
      </w:r>
    </w:p>
    <w:p w14:paraId="4266179B" w14:textId="77777777" w:rsidR="009A7D29" w:rsidRPr="009A7D29" w:rsidRDefault="009A7D29" w:rsidP="009A7D29">
      <w:pPr>
        <w:numPr>
          <w:ilvl w:val="0"/>
          <w:numId w:val="62"/>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Supportive Services:</w:t>
      </w:r>
    </w:p>
    <w:p w14:paraId="61A45E23" w14:textId="77777777" w:rsidR="009A7D29" w:rsidRPr="009A7D29" w:rsidRDefault="009A7D29" w:rsidP="009A7D29">
      <w:pPr>
        <w:numPr>
          <w:ilvl w:val="1"/>
          <w:numId w:val="62"/>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Group Therapy and Support Groups:</w:t>
      </w:r>
      <w:r w:rsidRPr="009A7D29">
        <w:rPr>
          <w:rFonts w:ascii="Georgia" w:eastAsia="Times New Roman" w:hAnsi="Georgia" w:cs="Segoe UI"/>
          <w:color w:val="0D0D0D"/>
          <w:sz w:val="28"/>
          <w:szCs w:val="28"/>
        </w:rPr>
        <w:t xml:space="preserve"> Provide a platform for sharing experiences and receiving support.</w:t>
      </w:r>
    </w:p>
    <w:p w14:paraId="79BC53D5" w14:textId="77777777" w:rsidR="009A7D29" w:rsidRPr="009A7D29" w:rsidRDefault="009A7D29" w:rsidP="009A7D29">
      <w:pPr>
        <w:numPr>
          <w:ilvl w:val="1"/>
          <w:numId w:val="62"/>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Inpatient and Residential Treatment Programs:</w:t>
      </w:r>
      <w:r w:rsidRPr="009A7D29">
        <w:rPr>
          <w:rFonts w:ascii="Georgia" w:eastAsia="Times New Roman" w:hAnsi="Georgia" w:cs="Segoe UI"/>
          <w:color w:val="0D0D0D"/>
          <w:sz w:val="28"/>
          <w:szCs w:val="28"/>
        </w:rPr>
        <w:t xml:space="preserve"> Provide intensive care for more severe cases.</w:t>
      </w:r>
    </w:p>
    <w:p w14:paraId="48E8FA87" w14:textId="77777777" w:rsidR="009A7D29" w:rsidRPr="009A7D29" w:rsidRDefault="009A7D29" w:rsidP="009A7D29">
      <w:pPr>
        <w:numPr>
          <w:ilvl w:val="0"/>
          <w:numId w:val="62"/>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 xml:space="preserve">Emerging </w:t>
      </w:r>
      <w:proofErr w:type="spellStart"/>
      <w:r w:rsidRPr="009A7D29">
        <w:rPr>
          <w:rFonts w:ascii="Georgia" w:eastAsia="Times New Roman" w:hAnsi="Georgia" w:cs="Segoe UI"/>
          <w:b/>
          <w:bCs/>
          <w:color w:val="0D0D0D"/>
          <w:sz w:val="28"/>
          <w:szCs w:val="28"/>
          <w:bdr w:val="single" w:sz="2" w:space="0" w:color="E3E3E3" w:frame="1"/>
        </w:rPr>
        <w:t>Treatories</w:t>
      </w:r>
      <w:proofErr w:type="spellEnd"/>
      <w:r w:rsidRPr="009A7D29">
        <w:rPr>
          <w:rFonts w:ascii="Georgia" w:eastAsia="Times New Roman" w:hAnsi="Georgia" w:cs="Segoe UI"/>
          <w:b/>
          <w:bCs/>
          <w:color w:val="0D0D0D"/>
          <w:sz w:val="28"/>
          <w:szCs w:val="28"/>
          <w:bdr w:val="single" w:sz="2" w:space="0" w:color="E3E3E3" w:frame="1"/>
        </w:rPr>
        <w:t>:</w:t>
      </w:r>
    </w:p>
    <w:p w14:paraId="2CDFF977" w14:textId="77777777" w:rsidR="009A7D29" w:rsidRPr="009A7D29" w:rsidRDefault="009A7D29" w:rsidP="009A7D29">
      <w:pPr>
        <w:numPr>
          <w:ilvl w:val="1"/>
          <w:numId w:val="62"/>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Neurostimulation Therapies (e.g., TMS):</w:t>
      </w:r>
      <w:r w:rsidRPr="009A7D29">
        <w:rPr>
          <w:rFonts w:ascii="Georgia" w:eastAsia="Times New Roman" w:hAnsi="Georgia" w:cs="Segoe UI"/>
          <w:color w:val="0D0D0D"/>
          <w:sz w:val="28"/>
          <w:szCs w:val="28"/>
        </w:rPr>
        <w:t xml:space="preserve"> Transcranial Magnetic Stimulation (TMS) and other forms of brain stimulation have shown promise in treating depression and other disorders.</w:t>
      </w:r>
    </w:p>
    <w:p w14:paraId="27721DB4" w14:textId="77777777" w:rsidR="009A7D29" w:rsidRPr="009A7D29" w:rsidRDefault="009A7D29" w:rsidP="009A7D29">
      <w:pPr>
        <w:numPr>
          <w:ilvl w:val="1"/>
          <w:numId w:val="62"/>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Integrative Medicine Approaches:</w:t>
      </w:r>
      <w:r w:rsidRPr="009A7D29">
        <w:rPr>
          <w:rFonts w:ascii="Georgia" w:eastAsia="Times New Roman" w:hAnsi="Georgia" w:cs="Segoe UI"/>
          <w:color w:val="0D0D0D"/>
          <w:sz w:val="28"/>
          <w:szCs w:val="28"/>
        </w:rPr>
        <w:t xml:space="preserve"> Such as meditation, acupuncture, and yoga, which can help manage symptoms and improve overall well-being.</w:t>
      </w:r>
    </w:p>
    <w:p w14:paraId="5FEA4334" w14:textId="77777777" w:rsidR="009A7D29" w:rsidRPr="009A7D29" w:rsidRDefault="009A7D29" w:rsidP="009A7D29">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ind w:left="720"/>
        <w:contextualSpacing/>
        <w:outlineLvl w:val="2"/>
        <w:rPr>
          <w:rFonts w:ascii="Georgia" w:eastAsia="Times New Roman" w:hAnsi="Georgia" w:cs="Segoe UI"/>
          <w:b/>
          <w:bCs/>
          <w:color w:val="0D0D0D"/>
          <w:sz w:val="28"/>
          <w:szCs w:val="28"/>
        </w:rPr>
      </w:pPr>
      <w:r w:rsidRPr="009A7D29">
        <w:rPr>
          <w:rFonts w:ascii="Georgia" w:eastAsia="Times New Roman" w:hAnsi="Georgia" w:cs="Segoe UI"/>
          <w:b/>
          <w:bCs/>
          <w:color w:val="0D0D0D"/>
          <w:sz w:val="28"/>
          <w:szCs w:val="28"/>
        </w:rPr>
        <w:t>Conclusion</w:t>
      </w:r>
    </w:p>
    <w:p w14:paraId="42155EB7" w14:textId="737697E4" w:rsidR="009A7D29" w:rsidRPr="00DC2008" w:rsidRDefault="009A7D29" w:rsidP="009A7D29">
      <w:pPr>
        <w:pBdr>
          <w:top w:val="single" w:sz="2" w:space="0" w:color="E3E3E3"/>
          <w:left w:val="single" w:sz="2" w:space="0" w:color="E3E3E3"/>
          <w:bottom w:val="single" w:sz="2" w:space="0" w:color="E3E3E3"/>
          <w:right w:val="single" w:sz="2" w:space="0" w:color="E3E3E3"/>
        </w:pBdr>
        <w:shd w:val="clear" w:color="auto" w:fill="FFFFFF"/>
        <w:ind w:left="720"/>
        <w:contextualSpacing/>
        <w:rPr>
          <w:rFonts w:ascii="Georgia" w:eastAsia="Times New Roman" w:hAnsi="Georgia" w:cs="Segoe UI"/>
          <w:color w:val="0D0D0D"/>
          <w:sz w:val="24"/>
          <w:szCs w:val="24"/>
        </w:rPr>
      </w:pPr>
      <w:r w:rsidRPr="00DC2008">
        <w:rPr>
          <w:rFonts w:ascii="Georgia" w:eastAsia="Times New Roman" w:hAnsi="Georgia" w:cs="Segoe UI"/>
          <w:color w:val="0D0D0D"/>
          <w:sz w:val="24"/>
          <w:szCs w:val="24"/>
        </w:rPr>
        <w:t>Mental health disorders encompass a wide range of conditions that can affect mood, thinking, and behavior. These conditions are complex and can arise from a combination of genetic, biological, environmental, and psychological factors. Treatment is equally diverse and can include a combination of psychotherapy, medication, lifestyle changes, and supportive services. Understanding the nuances of these disorders is key to effectively treating individuals and improving their quality of life.</w:t>
      </w:r>
    </w:p>
    <w:p w14:paraId="56183192" w14:textId="4F359467" w:rsidR="009A7D29" w:rsidRDefault="00DC2008" w:rsidP="00DC2008">
      <w:pPr>
        <w:pBdr>
          <w:top w:val="single" w:sz="2" w:space="0" w:color="E3E3E3"/>
          <w:left w:val="single" w:sz="2" w:space="0" w:color="E3E3E3"/>
          <w:bottom w:val="single" w:sz="2" w:space="0" w:color="E3E3E3"/>
          <w:right w:val="single" w:sz="2" w:space="0" w:color="E3E3E3"/>
        </w:pBdr>
        <w:shd w:val="clear" w:color="auto" w:fill="FFFFFF"/>
        <w:ind w:left="720"/>
        <w:contextualSpacing/>
        <w:rPr>
          <w:rFonts w:ascii="Georgia" w:eastAsia="Times New Roman" w:hAnsi="Georgia" w:cs="Segoe UI"/>
          <w:b/>
          <w:bCs/>
          <w:color w:val="0D0D0D"/>
          <w:sz w:val="24"/>
          <w:szCs w:val="24"/>
        </w:rPr>
      </w:pPr>
      <w:r w:rsidRPr="00DC2008">
        <w:rPr>
          <w:rFonts w:ascii="Georgia" w:eastAsia="Times New Roman" w:hAnsi="Georgia" w:cs="Segoe UI"/>
          <w:b/>
          <w:bCs/>
          <w:color w:val="0D0D0D"/>
          <w:sz w:val="24"/>
          <w:szCs w:val="24"/>
        </w:rPr>
        <w:t xml:space="preserve">Important to Note:  As an FSP, while it may be beneficial to be aware of different types of mental health disorder, it is never part of an FSP’s scope of practice to attempt to make a MH diagnosis. </w:t>
      </w:r>
    </w:p>
    <w:p w14:paraId="53D01FE8" w14:textId="77777777" w:rsidR="00DC2008" w:rsidRPr="00DC2008" w:rsidRDefault="00DC2008" w:rsidP="00DC2008">
      <w:pPr>
        <w:pBdr>
          <w:top w:val="single" w:sz="2" w:space="0" w:color="E3E3E3"/>
          <w:left w:val="single" w:sz="2" w:space="0" w:color="E3E3E3"/>
          <w:bottom w:val="single" w:sz="2" w:space="0" w:color="E3E3E3"/>
          <w:right w:val="single" w:sz="2" w:space="0" w:color="E3E3E3"/>
        </w:pBdr>
        <w:shd w:val="clear" w:color="auto" w:fill="FFFFFF"/>
        <w:ind w:left="720"/>
        <w:contextualSpacing/>
        <w:rPr>
          <w:rFonts w:ascii="Georgia" w:eastAsia="Times New Roman" w:hAnsi="Georgia" w:cs="Segoe UI"/>
          <w:b/>
          <w:bCs/>
          <w:color w:val="0D0D0D"/>
          <w:sz w:val="24"/>
          <w:szCs w:val="24"/>
        </w:rPr>
      </w:pPr>
    </w:p>
    <w:p w14:paraId="48DF7D07" w14:textId="27ADEADF" w:rsidR="009A7D29" w:rsidRPr="009A7D29" w:rsidRDefault="009A7D29" w:rsidP="009A7D29">
      <w:pPr>
        <w:spacing w:before="641" w:after="906" w:line="392" w:lineRule="exact"/>
        <w:textAlignment w:val="baseline"/>
        <w:rPr>
          <w:rFonts w:ascii="Georgia" w:eastAsia="Times New Roman" w:hAnsi="Georgia" w:cstheme="minorBidi"/>
          <w:b/>
          <w:color w:val="000000"/>
          <w:spacing w:val="7"/>
          <w:sz w:val="32"/>
          <w:szCs w:val="32"/>
          <w:u w:val="single"/>
        </w:rPr>
      </w:pPr>
      <w:r w:rsidRPr="009A7D29">
        <w:rPr>
          <w:rFonts w:ascii="Georgia" w:eastAsia="Times New Roman" w:hAnsi="Georgia" w:cstheme="minorBidi"/>
          <w:b/>
          <w:color w:val="000000"/>
          <w:spacing w:val="7"/>
          <w:sz w:val="32"/>
          <w:szCs w:val="32"/>
          <w:u w:val="single"/>
        </w:rPr>
        <w:lastRenderedPageBreak/>
        <w:t>Interaction Between SUD and Mental Health Disorders</w:t>
      </w:r>
    </w:p>
    <w:p w14:paraId="4E3A466B" w14:textId="79328F98" w:rsidR="009A7D29" w:rsidRPr="009A7D29" w:rsidRDefault="009A7D29" w:rsidP="009A7D29">
      <w:pPr>
        <w:pBdr>
          <w:top w:val="single" w:sz="2" w:space="0" w:color="E3E3E3"/>
          <w:left w:val="single" w:sz="2" w:space="0" w:color="E3E3E3"/>
          <w:bottom w:val="single" w:sz="2" w:space="0" w:color="E3E3E3"/>
          <w:right w:val="single" w:sz="2" w:space="0" w:color="E3E3E3"/>
        </w:pBdr>
        <w:shd w:val="clear" w:color="auto" w:fill="FFFFFF"/>
        <w:spacing w:after="300"/>
        <w:rPr>
          <w:rFonts w:ascii="Georgia" w:eastAsia="Times New Roman" w:hAnsi="Georgia" w:cs="Segoe UI"/>
          <w:color w:val="0D0D0D"/>
          <w:sz w:val="28"/>
          <w:szCs w:val="28"/>
        </w:rPr>
      </w:pPr>
      <w:r w:rsidRPr="009A7D29">
        <w:rPr>
          <w:rFonts w:ascii="Georgia" w:eastAsia="Times New Roman" w:hAnsi="Georgia" w:cs="Segoe UI"/>
          <w:color w:val="0D0D0D"/>
          <w:sz w:val="28"/>
          <w:szCs w:val="28"/>
        </w:rPr>
        <w:t xml:space="preserve">The interaction between </w:t>
      </w:r>
      <w:proofErr w:type="gramStart"/>
      <w:r w:rsidRPr="009A7D29">
        <w:rPr>
          <w:rFonts w:ascii="Georgia" w:eastAsia="Times New Roman" w:hAnsi="Georgia" w:cs="Segoe UI"/>
          <w:color w:val="0D0D0D"/>
          <w:sz w:val="28"/>
          <w:szCs w:val="28"/>
        </w:rPr>
        <w:t>Substance Use Disorders</w:t>
      </w:r>
      <w:proofErr w:type="gramEnd"/>
      <w:r w:rsidRPr="009A7D29">
        <w:rPr>
          <w:rFonts w:ascii="Georgia" w:eastAsia="Times New Roman" w:hAnsi="Georgia" w:cs="Segoe UI"/>
          <w:color w:val="0D0D0D"/>
          <w:sz w:val="28"/>
          <w:szCs w:val="28"/>
        </w:rPr>
        <w:t xml:space="preserve"> (SUD) and mental health disorders is intricate and bidirectional, with each potentially influencing the onset and progression of the other. This relationship is often referred to as co-occurring disorders or dual diagnosis. Understanding the dynamics of this interaction is crucial for effective treatment planning and intervention.</w:t>
      </w:r>
    </w:p>
    <w:p w14:paraId="2CAC5701" w14:textId="77777777" w:rsidR="009A7D29" w:rsidRPr="009A7D29" w:rsidRDefault="009A7D29" w:rsidP="009A7D29">
      <w:pPr>
        <w:spacing w:before="641" w:after="906" w:line="392" w:lineRule="exact"/>
        <w:textAlignment w:val="baseline"/>
        <w:rPr>
          <w:rFonts w:ascii="Georgia" w:eastAsia="Times New Roman" w:hAnsi="Georgia" w:cstheme="minorBidi"/>
          <w:b/>
          <w:color w:val="000000"/>
          <w:spacing w:val="7"/>
          <w:sz w:val="32"/>
          <w:szCs w:val="32"/>
        </w:rPr>
      </w:pPr>
      <w:r w:rsidRPr="009A7D29">
        <w:rPr>
          <w:rFonts w:ascii="Georgia" w:eastAsia="Times New Roman" w:hAnsi="Georgia" w:cstheme="minorBidi"/>
          <w:b/>
          <w:color w:val="000000"/>
          <w:spacing w:val="7"/>
          <w:sz w:val="32"/>
          <w:szCs w:val="32"/>
        </w:rPr>
        <w:t>Mechanisms of Interactions</w:t>
      </w:r>
    </w:p>
    <w:p w14:paraId="6A929CEC" w14:textId="77777777" w:rsidR="009A7D29" w:rsidRPr="009A7D29" w:rsidRDefault="009A7D29" w:rsidP="009A7D29">
      <w:pPr>
        <w:numPr>
          <w:ilvl w:val="0"/>
          <w:numId w:val="63"/>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Self-Medication Hypothesis:</w:t>
      </w:r>
    </w:p>
    <w:p w14:paraId="159B0897" w14:textId="77777777" w:rsidR="009A7D29" w:rsidRPr="009A7D29" w:rsidRDefault="009A7D29" w:rsidP="009A7D29">
      <w:pPr>
        <w:numPr>
          <w:ilvl w:val="1"/>
          <w:numId w:val="63"/>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Individuals with mental health disorders may use alcohol or drugs as a way to alleviate their symptoms. For example, a person with anxiety might use alcohol to reduce their feelings of nervousness, or someone with depression might use stimulants to alleviate feelings of low mood or lethargy.</w:t>
      </w:r>
    </w:p>
    <w:p w14:paraId="77A5502F" w14:textId="77777777" w:rsidR="009A7D29" w:rsidRDefault="009A7D29" w:rsidP="009A7D29">
      <w:pPr>
        <w:numPr>
          <w:ilvl w:val="1"/>
          <w:numId w:val="63"/>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While substance use might provide temporary relief, over time it can exacerbate the underlying mental health disorder, leading to a worsening of symptoms when the substance's effects wear off.</w:t>
      </w:r>
    </w:p>
    <w:p w14:paraId="7105F458" w14:textId="77777777" w:rsidR="009A7D29" w:rsidRDefault="009A7D29" w:rsidP="009A7D29">
      <w:pPr>
        <w:pBdr>
          <w:top w:val="single" w:sz="2" w:space="0" w:color="E3E3E3"/>
          <w:left w:val="single" w:sz="2" w:space="5" w:color="E3E3E3"/>
          <w:bottom w:val="single" w:sz="2" w:space="0" w:color="E3E3E3"/>
          <w:right w:val="single" w:sz="2" w:space="0" w:color="E3E3E3"/>
        </w:pBdr>
        <w:shd w:val="clear" w:color="auto" w:fill="FFFFFF"/>
        <w:spacing w:after="160" w:line="259" w:lineRule="auto"/>
        <w:ind w:left="1440"/>
        <w:rPr>
          <w:rFonts w:ascii="Georgia" w:eastAsia="Times New Roman" w:hAnsi="Georgia" w:cs="Segoe UI"/>
          <w:color w:val="0D0D0D"/>
          <w:sz w:val="28"/>
          <w:szCs w:val="28"/>
        </w:rPr>
      </w:pPr>
    </w:p>
    <w:p w14:paraId="21A1C502" w14:textId="77777777" w:rsidR="00DC2008" w:rsidRDefault="00DC2008" w:rsidP="009A7D29">
      <w:pPr>
        <w:pBdr>
          <w:top w:val="single" w:sz="2" w:space="0" w:color="E3E3E3"/>
          <w:left w:val="single" w:sz="2" w:space="5" w:color="E3E3E3"/>
          <w:bottom w:val="single" w:sz="2" w:space="0" w:color="E3E3E3"/>
          <w:right w:val="single" w:sz="2" w:space="0" w:color="E3E3E3"/>
        </w:pBdr>
        <w:shd w:val="clear" w:color="auto" w:fill="FFFFFF"/>
        <w:spacing w:after="160" w:line="259" w:lineRule="auto"/>
        <w:ind w:left="1440"/>
        <w:rPr>
          <w:rFonts w:ascii="Georgia" w:eastAsia="Times New Roman" w:hAnsi="Georgia" w:cs="Segoe UI"/>
          <w:color w:val="0D0D0D"/>
          <w:sz w:val="28"/>
          <w:szCs w:val="28"/>
        </w:rPr>
      </w:pPr>
    </w:p>
    <w:p w14:paraId="2F3F3E2F" w14:textId="77777777" w:rsidR="00DC2008" w:rsidRPr="009A7D29" w:rsidRDefault="00DC2008" w:rsidP="009A7D29">
      <w:pPr>
        <w:pBdr>
          <w:top w:val="single" w:sz="2" w:space="0" w:color="E3E3E3"/>
          <w:left w:val="single" w:sz="2" w:space="5" w:color="E3E3E3"/>
          <w:bottom w:val="single" w:sz="2" w:space="0" w:color="E3E3E3"/>
          <w:right w:val="single" w:sz="2" w:space="0" w:color="E3E3E3"/>
        </w:pBdr>
        <w:shd w:val="clear" w:color="auto" w:fill="FFFFFF"/>
        <w:spacing w:after="160" w:line="259" w:lineRule="auto"/>
        <w:ind w:left="1440"/>
        <w:rPr>
          <w:rFonts w:ascii="Georgia" w:eastAsia="Times New Roman" w:hAnsi="Georgia" w:cs="Segoe UI"/>
          <w:color w:val="0D0D0D"/>
          <w:sz w:val="28"/>
          <w:szCs w:val="28"/>
        </w:rPr>
      </w:pPr>
    </w:p>
    <w:p w14:paraId="1C021848" w14:textId="77777777" w:rsidR="009A7D29" w:rsidRPr="009A7D29" w:rsidRDefault="009A7D29" w:rsidP="009A7D29">
      <w:pPr>
        <w:numPr>
          <w:ilvl w:val="0"/>
          <w:numId w:val="63"/>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lastRenderedPageBreak/>
        <w:t>Shared Vulnerability Model:</w:t>
      </w:r>
    </w:p>
    <w:p w14:paraId="176A49B7" w14:textId="77777777" w:rsidR="009A7D29" w:rsidRPr="009A7D29" w:rsidRDefault="009A7D29" w:rsidP="009A7D29">
      <w:pPr>
        <w:numPr>
          <w:ilvl w:val="1"/>
          <w:numId w:val="63"/>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Both SUD and mental health disorders may stem from overlapping genetic vulnerabilities, similar brain chemistry alterations, or early environmental stressors such as trauma or stress.</w:t>
      </w:r>
    </w:p>
    <w:p w14:paraId="639AB6DD" w14:textId="77777777" w:rsidR="009A7D29" w:rsidRPr="009A7D29" w:rsidRDefault="009A7D29" w:rsidP="009A7D29">
      <w:pPr>
        <w:numPr>
          <w:ilvl w:val="1"/>
          <w:numId w:val="63"/>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Neurobiological factors, such as disruptions in the brain's dopamine systems, can predispose individuals to both substance use and other mental health disorders.</w:t>
      </w:r>
    </w:p>
    <w:p w14:paraId="41661DC4" w14:textId="77777777" w:rsidR="009A7D29" w:rsidRPr="009A7D29" w:rsidRDefault="009A7D29" w:rsidP="009A7D29">
      <w:pPr>
        <w:numPr>
          <w:ilvl w:val="0"/>
          <w:numId w:val="63"/>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Substance-Induced Deterioration:</w:t>
      </w:r>
    </w:p>
    <w:p w14:paraId="0590CE1C" w14:textId="77777777" w:rsidR="009A7D29" w:rsidRPr="009A7D29" w:rsidRDefault="009A7D29" w:rsidP="009A7D29">
      <w:pPr>
        <w:numPr>
          <w:ilvl w:val="1"/>
          <w:numId w:val="63"/>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Chronic substance use can lead to changes in brain function that might result in the development of mental health symptoms. For example, prolonged alcohol use can lead to neurological impairments that manifest as depression or anxiety disorders.</w:t>
      </w:r>
    </w:p>
    <w:p w14:paraId="0FA90E77" w14:textId="22E2A634" w:rsidR="009A7D29" w:rsidRPr="009A7D29" w:rsidRDefault="009A7D29" w:rsidP="009A7D29">
      <w:pPr>
        <w:numPr>
          <w:ilvl w:val="1"/>
          <w:numId w:val="63"/>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Certain substances, particularly stimulants like methamphetamine, can induce psychotic symptoms, while long-term use of substances can lead to cognitive impairments, mood disorders, or anxiety disorders</w:t>
      </w:r>
      <w:r>
        <w:rPr>
          <w:rFonts w:ascii="Georgia" w:eastAsia="Times New Roman" w:hAnsi="Georgia" w:cs="Segoe UI"/>
          <w:color w:val="0D0D0D"/>
          <w:sz w:val="28"/>
          <w:szCs w:val="28"/>
        </w:rPr>
        <w:t>.</w:t>
      </w:r>
    </w:p>
    <w:p w14:paraId="639C9929" w14:textId="77777777" w:rsidR="009A7D29" w:rsidRPr="009A7D29" w:rsidRDefault="009A7D29" w:rsidP="009A7D29">
      <w:p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p>
    <w:p w14:paraId="09ACA100" w14:textId="77777777" w:rsidR="009A7D29" w:rsidRPr="009A7D29" w:rsidRDefault="009A7D29" w:rsidP="009A7D29">
      <w:pPr>
        <w:numPr>
          <w:ilvl w:val="0"/>
          <w:numId w:val="63"/>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Exacerbation and Masking:</w:t>
      </w:r>
    </w:p>
    <w:p w14:paraId="3EA92E14" w14:textId="77777777" w:rsidR="009A7D29" w:rsidRPr="009A7D29" w:rsidRDefault="009A7D29" w:rsidP="009A7D29">
      <w:pPr>
        <w:numPr>
          <w:ilvl w:val="1"/>
          <w:numId w:val="63"/>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Substance use can mask the symptoms of mental health disorders, making diagnosis and treatment more complicated. For instance, it can be challenging to diagnose depression if substance use is a predominant factor because the substance's effects can mimic or obscure the symptoms of depression.</w:t>
      </w:r>
    </w:p>
    <w:p w14:paraId="7B598E21" w14:textId="77777777" w:rsidR="009A7D29" w:rsidRPr="009A7D29" w:rsidRDefault="009A7D29" w:rsidP="009A7D29">
      <w:pPr>
        <w:numPr>
          <w:ilvl w:val="1"/>
          <w:numId w:val="63"/>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Conversely, mental health issues can also worsen the course of SUD, as impaired judgment and increased impulsivity may lead to higher consumption levels and riskier substance use behaviors.</w:t>
      </w:r>
    </w:p>
    <w:p w14:paraId="35AE722A" w14:textId="77777777" w:rsidR="009A7D29" w:rsidRPr="009A7D29" w:rsidRDefault="009A7D29" w:rsidP="009A7D29">
      <w:pPr>
        <w:spacing w:before="641" w:after="906" w:line="392" w:lineRule="exact"/>
        <w:textAlignment w:val="baseline"/>
        <w:rPr>
          <w:rFonts w:ascii="Georgia" w:eastAsia="Times New Roman" w:hAnsi="Georgia" w:cstheme="minorBidi"/>
          <w:b/>
          <w:color w:val="000000"/>
          <w:spacing w:val="7"/>
          <w:sz w:val="32"/>
          <w:szCs w:val="32"/>
        </w:rPr>
      </w:pPr>
      <w:r w:rsidRPr="009A7D29">
        <w:rPr>
          <w:rFonts w:ascii="Georgia" w:eastAsia="Times New Roman" w:hAnsi="Georgia" w:cstheme="minorBidi"/>
          <w:b/>
          <w:color w:val="000000"/>
          <w:spacing w:val="7"/>
          <w:sz w:val="32"/>
          <w:szCs w:val="32"/>
        </w:rPr>
        <w:lastRenderedPageBreak/>
        <w:t>Treatment Considerations</w:t>
      </w:r>
    </w:p>
    <w:p w14:paraId="005E7793" w14:textId="77777777" w:rsidR="009A7D29" w:rsidRPr="009A7D29" w:rsidRDefault="009A7D29" w:rsidP="009A7D29">
      <w:pPr>
        <w:numPr>
          <w:ilvl w:val="0"/>
          <w:numId w:val="64"/>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Integrated Treatment Approach:</w:t>
      </w:r>
    </w:p>
    <w:p w14:paraId="431DEC5D" w14:textId="77777777" w:rsidR="009A7D29" w:rsidRPr="009A7D29" w:rsidRDefault="009A7D29" w:rsidP="009A7D29">
      <w:pPr>
        <w:numPr>
          <w:ilvl w:val="1"/>
          <w:numId w:val="64"/>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Effective treatment for co-occurring disorders involves addressing both the SUD and the mental health disorder simultaneously. This approach can help prevent the cycle where treatment for one disorder exacerbates the other.</w:t>
      </w:r>
    </w:p>
    <w:p w14:paraId="6E017AD5" w14:textId="77777777" w:rsidR="009A7D29" w:rsidRPr="009A7D29" w:rsidRDefault="009A7D29" w:rsidP="009A7D29">
      <w:pPr>
        <w:numPr>
          <w:ilvl w:val="1"/>
          <w:numId w:val="64"/>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Therapies such as integrated group therapy, which combines skills from cognitive behavioral therapy (CBT) for substance use and mental health, have proven effective.</w:t>
      </w:r>
    </w:p>
    <w:p w14:paraId="49D23DCE" w14:textId="77777777" w:rsidR="009A7D29" w:rsidRPr="009A7D29" w:rsidRDefault="009A7D29" w:rsidP="009A7D29">
      <w:pPr>
        <w:numPr>
          <w:ilvl w:val="0"/>
          <w:numId w:val="64"/>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Medication Management:</w:t>
      </w:r>
    </w:p>
    <w:p w14:paraId="2199EE91" w14:textId="77777777" w:rsidR="009A7D29" w:rsidRPr="009A7D29" w:rsidRDefault="009A7D29" w:rsidP="009A7D29">
      <w:pPr>
        <w:numPr>
          <w:ilvl w:val="1"/>
          <w:numId w:val="64"/>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Careful medication management is essential, as some medications used to treat mental health disorders can be potentially addictive or interact negatively with substances the patient might be using.</w:t>
      </w:r>
    </w:p>
    <w:p w14:paraId="2961E547" w14:textId="77777777" w:rsidR="009A7D29" w:rsidRPr="009A7D29" w:rsidRDefault="009A7D29" w:rsidP="009A7D29">
      <w:pPr>
        <w:numPr>
          <w:ilvl w:val="1"/>
          <w:numId w:val="64"/>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Medication-Assisted Treatment (MAT) for substance use disorders, such as buprenorphine for opioid addiction or naltrexone for alcohol dependence, should be considered within the broader context of the patient’s mental health.</w:t>
      </w:r>
    </w:p>
    <w:p w14:paraId="0B5AAEDC" w14:textId="77777777" w:rsidR="009A7D29" w:rsidRPr="009A7D29" w:rsidRDefault="009A7D29" w:rsidP="009A7D29">
      <w:pPr>
        <w:pBdr>
          <w:top w:val="single" w:sz="2" w:space="0" w:color="E3E3E3"/>
          <w:left w:val="single" w:sz="2" w:space="5" w:color="E3E3E3"/>
          <w:bottom w:val="single" w:sz="2" w:space="0" w:color="E3E3E3"/>
          <w:right w:val="single" w:sz="2" w:space="0" w:color="E3E3E3"/>
        </w:pBdr>
        <w:shd w:val="clear" w:color="auto" w:fill="FFFFFF"/>
        <w:rPr>
          <w:rFonts w:ascii="Georgia" w:eastAsia="Times New Roman" w:hAnsi="Georgia" w:cs="Segoe UI"/>
          <w:color w:val="0D0D0D"/>
          <w:sz w:val="28"/>
          <w:szCs w:val="28"/>
        </w:rPr>
      </w:pPr>
    </w:p>
    <w:p w14:paraId="30F2DB68" w14:textId="77777777" w:rsidR="009A7D29" w:rsidRPr="009A7D29" w:rsidRDefault="009A7D29" w:rsidP="009A7D29">
      <w:pPr>
        <w:numPr>
          <w:ilvl w:val="0"/>
          <w:numId w:val="64"/>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b/>
          <w:bCs/>
          <w:color w:val="0D0D0D"/>
          <w:sz w:val="28"/>
          <w:szCs w:val="28"/>
          <w:bdr w:val="single" w:sz="2" w:space="0" w:color="E3E3E3" w:frame="1"/>
        </w:rPr>
        <w:t>Supportive Services:</w:t>
      </w:r>
    </w:p>
    <w:p w14:paraId="6FD7E212" w14:textId="77777777" w:rsidR="009A7D29" w:rsidRPr="009A7D29" w:rsidRDefault="009A7D29" w:rsidP="009A7D29">
      <w:pPr>
        <w:numPr>
          <w:ilvl w:val="1"/>
          <w:numId w:val="64"/>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Beyond direct treatment, supportive services such as case management, housing support, and employment assistance can improve outcomes for individuals with dual diagnoses.</w:t>
      </w:r>
    </w:p>
    <w:p w14:paraId="71DED5D0" w14:textId="5AA8448A" w:rsidR="009A7D29" w:rsidRPr="00DC2008" w:rsidRDefault="009A7D29" w:rsidP="00DC2008">
      <w:pPr>
        <w:numPr>
          <w:ilvl w:val="1"/>
          <w:numId w:val="64"/>
        </w:numPr>
        <w:pBdr>
          <w:top w:val="single" w:sz="2" w:space="0" w:color="E3E3E3"/>
          <w:left w:val="single" w:sz="2" w:space="5" w:color="E3E3E3"/>
          <w:bottom w:val="single" w:sz="2" w:space="0" w:color="E3E3E3"/>
          <w:right w:val="single" w:sz="2" w:space="0" w:color="E3E3E3"/>
        </w:pBdr>
        <w:shd w:val="clear" w:color="auto" w:fill="FFFFFF"/>
        <w:spacing w:after="160" w:line="259" w:lineRule="auto"/>
        <w:rPr>
          <w:rFonts w:ascii="Georgia" w:eastAsia="Times New Roman" w:hAnsi="Georgia" w:cs="Segoe UI"/>
          <w:color w:val="0D0D0D"/>
          <w:sz w:val="28"/>
          <w:szCs w:val="28"/>
        </w:rPr>
      </w:pPr>
      <w:r w:rsidRPr="009A7D29">
        <w:rPr>
          <w:rFonts w:ascii="Georgia" w:eastAsia="Times New Roman" w:hAnsi="Georgia" w:cs="Segoe UI"/>
          <w:color w:val="0D0D0D"/>
          <w:sz w:val="28"/>
          <w:szCs w:val="28"/>
        </w:rPr>
        <w:t>Peer support groups specifically for individuals with dual diagnosis can also provide understanding and reinforcement of positive lifestyle changes.</w:t>
      </w:r>
    </w:p>
    <w:p w14:paraId="736309CF" w14:textId="77777777" w:rsidR="009A7D29" w:rsidRPr="009A7D29" w:rsidRDefault="009A7D29" w:rsidP="009A7D29">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outlineLvl w:val="2"/>
        <w:rPr>
          <w:rFonts w:ascii="Georgia" w:eastAsia="Times New Roman" w:hAnsi="Georgia" w:cs="Segoe UI"/>
          <w:b/>
          <w:bCs/>
          <w:color w:val="0D0D0D"/>
          <w:sz w:val="28"/>
          <w:szCs w:val="28"/>
        </w:rPr>
      </w:pPr>
      <w:r w:rsidRPr="009A7D29">
        <w:rPr>
          <w:rFonts w:ascii="Georgia" w:eastAsia="Times New Roman" w:hAnsi="Georgia" w:cs="Segoe UI"/>
          <w:b/>
          <w:bCs/>
          <w:color w:val="0D0D0D"/>
          <w:sz w:val="28"/>
          <w:szCs w:val="28"/>
        </w:rPr>
        <w:lastRenderedPageBreak/>
        <w:t>Conclusion</w:t>
      </w:r>
    </w:p>
    <w:p w14:paraId="397C2F0E" w14:textId="77777777" w:rsidR="009A7D29" w:rsidRPr="009A7D29" w:rsidRDefault="009A7D29" w:rsidP="009A7D29">
      <w:pPr>
        <w:pBdr>
          <w:top w:val="single" w:sz="2" w:space="0" w:color="E3E3E3"/>
          <w:left w:val="single" w:sz="2" w:space="0" w:color="E3E3E3"/>
          <w:bottom w:val="single" w:sz="2" w:space="0" w:color="E3E3E3"/>
          <w:right w:val="single" w:sz="2" w:space="0" w:color="E3E3E3"/>
        </w:pBdr>
        <w:shd w:val="clear" w:color="auto" w:fill="FFFFFF"/>
        <w:rPr>
          <w:rFonts w:ascii="Georgia" w:eastAsia="Times New Roman" w:hAnsi="Georgia" w:cs="Segoe UI"/>
          <w:color w:val="0D0D0D"/>
          <w:sz w:val="28"/>
          <w:szCs w:val="28"/>
        </w:rPr>
      </w:pPr>
      <w:r w:rsidRPr="009A7D29">
        <w:rPr>
          <w:rFonts w:ascii="Georgia" w:eastAsia="Times New Roman" w:hAnsi="Georgia" w:cs="Segoe UI"/>
          <w:color w:val="0D0D0D"/>
          <w:sz w:val="28"/>
          <w:szCs w:val="28"/>
        </w:rPr>
        <w:t>The co-occurrence of SUD and mental health disorders requires a comprehensive, coordinated treatment approach tailored to the individual’s specific needs. By recognizing the complex relationship between these disorders, healthcare providers can better support their patients through more effective and integrated treatment strategies, ultimately leading to improved outcomes and enhanced quality of life.</w:t>
      </w:r>
    </w:p>
    <w:p w14:paraId="1CE53284" w14:textId="77777777" w:rsidR="0094467B" w:rsidRDefault="0094467B" w:rsidP="0094467B">
      <w:pPr>
        <w:spacing w:after="160" w:line="259" w:lineRule="auto"/>
        <w:rPr>
          <w:rFonts w:ascii="Georgia" w:eastAsiaTheme="minorHAnsi" w:hAnsi="Georgia" w:cstheme="minorBidi"/>
          <w:sz w:val="24"/>
          <w:szCs w:val="24"/>
        </w:rPr>
      </w:pPr>
    </w:p>
    <w:p w14:paraId="1AD53793" w14:textId="77777777" w:rsidR="006060CF" w:rsidRDefault="006060CF" w:rsidP="0094467B">
      <w:pPr>
        <w:spacing w:after="160" w:line="259" w:lineRule="auto"/>
        <w:rPr>
          <w:rFonts w:ascii="Georgia" w:eastAsiaTheme="minorHAnsi" w:hAnsi="Georgia" w:cstheme="minorBidi"/>
          <w:sz w:val="24"/>
          <w:szCs w:val="24"/>
        </w:rPr>
      </w:pPr>
    </w:p>
    <w:p w14:paraId="242BB63D" w14:textId="77777777" w:rsidR="006060CF" w:rsidRDefault="006060CF" w:rsidP="0094467B">
      <w:pPr>
        <w:spacing w:after="160" w:line="259" w:lineRule="auto"/>
        <w:rPr>
          <w:rFonts w:ascii="Georgia" w:eastAsiaTheme="minorHAnsi" w:hAnsi="Georgia" w:cstheme="minorBidi"/>
          <w:sz w:val="24"/>
          <w:szCs w:val="24"/>
        </w:rPr>
      </w:pPr>
    </w:p>
    <w:p w14:paraId="27017C21" w14:textId="77777777" w:rsidR="006060CF" w:rsidRDefault="006060CF" w:rsidP="0094467B">
      <w:pPr>
        <w:spacing w:after="160" w:line="259" w:lineRule="auto"/>
        <w:rPr>
          <w:rFonts w:ascii="Georgia" w:eastAsiaTheme="minorHAnsi" w:hAnsi="Georgia" w:cstheme="minorBidi"/>
          <w:sz w:val="24"/>
          <w:szCs w:val="24"/>
        </w:rPr>
      </w:pPr>
    </w:p>
    <w:p w14:paraId="4FB865FE" w14:textId="77777777" w:rsidR="006060CF" w:rsidRDefault="006060CF" w:rsidP="0094467B">
      <w:pPr>
        <w:spacing w:after="160" w:line="259" w:lineRule="auto"/>
        <w:rPr>
          <w:rFonts w:ascii="Georgia" w:eastAsiaTheme="minorHAnsi" w:hAnsi="Georgia" w:cstheme="minorBidi"/>
          <w:sz w:val="24"/>
          <w:szCs w:val="24"/>
        </w:rPr>
      </w:pPr>
    </w:p>
    <w:p w14:paraId="1FCFC2C8" w14:textId="7ABAB47A" w:rsidR="006060CF" w:rsidRDefault="006060CF" w:rsidP="0094467B">
      <w:pPr>
        <w:spacing w:after="160" w:line="259" w:lineRule="auto"/>
        <w:rPr>
          <w:rFonts w:ascii="Georgia" w:eastAsiaTheme="minorHAnsi" w:hAnsi="Georgia" w:cstheme="minorBidi"/>
          <w:b/>
          <w:bCs/>
          <w:sz w:val="28"/>
          <w:szCs w:val="28"/>
        </w:rPr>
      </w:pPr>
      <w:r>
        <w:rPr>
          <w:rFonts w:ascii="Georgia" w:eastAsiaTheme="minorHAnsi" w:hAnsi="Georgia" w:cstheme="minorBidi"/>
          <w:b/>
          <w:bCs/>
          <w:sz w:val="28"/>
          <w:szCs w:val="28"/>
        </w:rPr>
        <w:t>Review Questions</w:t>
      </w:r>
      <w:r w:rsidR="00D153D1">
        <w:rPr>
          <w:rFonts w:ascii="Georgia" w:eastAsiaTheme="minorHAnsi" w:hAnsi="Georgia" w:cstheme="minorBidi"/>
          <w:b/>
          <w:bCs/>
          <w:sz w:val="28"/>
          <w:szCs w:val="28"/>
        </w:rPr>
        <w:t xml:space="preserve"> for Video Course Session 6</w:t>
      </w:r>
    </w:p>
    <w:p w14:paraId="14BE6EDC" w14:textId="1C3D6B3C" w:rsidR="006060CF" w:rsidRDefault="006060CF" w:rsidP="006060CF">
      <w:pPr>
        <w:pStyle w:val="ListParagraph"/>
        <w:numPr>
          <w:ilvl w:val="1"/>
          <w:numId w:val="54"/>
        </w:numPr>
        <w:spacing w:after="160" w:line="259" w:lineRule="auto"/>
        <w:rPr>
          <w:rFonts w:ascii="Georgia" w:eastAsiaTheme="minorHAnsi" w:hAnsi="Georgia" w:cstheme="minorBidi"/>
          <w:b/>
          <w:bCs/>
          <w:sz w:val="28"/>
          <w:szCs w:val="28"/>
        </w:rPr>
      </w:pPr>
      <w:r>
        <w:rPr>
          <w:rFonts w:ascii="Georgia" w:eastAsiaTheme="minorHAnsi" w:hAnsi="Georgia" w:cstheme="minorBidi"/>
          <w:b/>
          <w:bCs/>
          <w:sz w:val="28"/>
          <w:szCs w:val="28"/>
        </w:rPr>
        <w:t>How much of an individual’s vulnerability to substance use disorder is estimated to be due to genetic factors?</w:t>
      </w:r>
    </w:p>
    <w:p w14:paraId="1E5069ED" w14:textId="7CCD7DD0" w:rsidR="006060CF" w:rsidRDefault="006060CF" w:rsidP="006060CF">
      <w:pPr>
        <w:pStyle w:val="ListParagraph"/>
        <w:numPr>
          <w:ilvl w:val="1"/>
          <w:numId w:val="54"/>
        </w:numPr>
        <w:spacing w:after="160" w:line="259" w:lineRule="auto"/>
        <w:rPr>
          <w:rFonts w:ascii="Georgia" w:eastAsiaTheme="minorHAnsi" w:hAnsi="Georgia" w:cstheme="minorBidi"/>
          <w:b/>
          <w:bCs/>
          <w:sz w:val="28"/>
          <w:szCs w:val="28"/>
        </w:rPr>
      </w:pPr>
      <w:r>
        <w:rPr>
          <w:rFonts w:ascii="Georgia" w:eastAsiaTheme="minorHAnsi" w:hAnsi="Georgia" w:cstheme="minorBidi"/>
          <w:b/>
          <w:bCs/>
          <w:sz w:val="28"/>
          <w:szCs w:val="28"/>
        </w:rPr>
        <w:t>Which therapeutic approach is specifically designed to treat both SUD and co-occurring mental health disorders?</w:t>
      </w:r>
    </w:p>
    <w:p w14:paraId="7BDF300D" w14:textId="2446D52F" w:rsidR="006060CF" w:rsidRDefault="006060CF" w:rsidP="006060CF">
      <w:pPr>
        <w:pStyle w:val="ListParagraph"/>
        <w:numPr>
          <w:ilvl w:val="1"/>
          <w:numId w:val="54"/>
        </w:numPr>
        <w:spacing w:after="160" w:line="259" w:lineRule="auto"/>
        <w:rPr>
          <w:rFonts w:ascii="Georgia" w:eastAsiaTheme="minorHAnsi" w:hAnsi="Georgia" w:cstheme="minorBidi"/>
          <w:b/>
          <w:bCs/>
          <w:sz w:val="28"/>
          <w:szCs w:val="28"/>
        </w:rPr>
      </w:pPr>
      <w:r>
        <w:rPr>
          <w:rFonts w:ascii="Georgia" w:eastAsiaTheme="minorHAnsi" w:hAnsi="Georgia" w:cstheme="minorBidi"/>
          <w:b/>
          <w:bCs/>
          <w:sz w:val="28"/>
          <w:szCs w:val="28"/>
        </w:rPr>
        <w:t xml:space="preserve">What are some examples of mental health disorders?  </w:t>
      </w:r>
    </w:p>
    <w:p w14:paraId="460FC876" w14:textId="469A47C4" w:rsidR="003B548C" w:rsidRPr="006060CF" w:rsidRDefault="003B548C" w:rsidP="006060CF">
      <w:pPr>
        <w:pStyle w:val="ListParagraph"/>
        <w:numPr>
          <w:ilvl w:val="1"/>
          <w:numId w:val="54"/>
        </w:numPr>
        <w:spacing w:after="160" w:line="259" w:lineRule="auto"/>
        <w:rPr>
          <w:rFonts w:ascii="Georgia" w:eastAsiaTheme="minorHAnsi" w:hAnsi="Georgia" w:cstheme="minorBidi"/>
          <w:b/>
          <w:bCs/>
          <w:sz w:val="28"/>
          <w:szCs w:val="28"/>
        </w:rPr>
      </w:pPr>
      <w:r>
        <w:rPr>
          <w:rFonts w:ascii="Georgia" w:eastAsiaTheme="minorHAnsi" w:hAnsi="Georgia" w:cstheme="minorBidi"/>
          <w:b/>
          <w:bCs/>
          <w:sz w:val="28"/>
          <w:szCs w:val="28"/>
        </w:rPr>
        <w:t>What are some cause and risk factors for mental health disorders?</w:t>
      </w:r>
    </w:p>
    <w:p w14:paraId="43B38985" w14:textId="77777777" w:rsidR="0094467B" w:rsidRDefault="0094467B" w:rsidP="0094467B">
      <w:pPr>
        <w:spacing w:after="160" w:line="259" w:lineRule="auto"/>
        <w:rPr>
          <w:rFonts w:ascii="Georgia" w:eastAsiaTheme="minorHAnsi" w:hAnsi="Georgia" w:cstheme="minorBidi"/>
          <w:sz w:val="24"/>
          <w:szCs w:val="24"/>
        </w:rPr>
      </w:pPr>
    </w:p>
    <w:p w14:paraId="406AB652" w14:textId="77777777" w:rsidR="0094467B" w:rsidRDefault="0094467B" w:rsidP="0094467B">
      <w:pPr>
        <w:spacing w:after="160" w:line="259" w:lineRule="auto"/>
        <w:rPr>
          <w:rFonts w:ascii="Georgia" w:eastAsiaTheme="minorHAnsi" w:hAnsi="Georgia" w:cstheme="minorBidi"/>
          <w:sz w:val="24"/>
          <w:szCs w:val="24"/>
        </w:rPr>
      </w:pPr>
    </w:p>
    <w:p w14:paraId="174732F0" w14:textId="77777777" w:rsidR="0094467B" w:rsidRDefault="0094467B" w:rsidP="0094467B">
      <w:pPr>
        <w:spacing w:after="160" w:line="259" w:lineRule="auto"/>
        <w:rPr>
          <w:rFonts w:ascii="Georgia" w:eastAsiaTheme="minorHAnsi" w:hAnsi="Georgia" w:cstheme="minorBidi"/>
          <w:sz w:val="24"/>
          <w:szCs w:val="24"/>
        </w:rPr>
      </w:pPr>
    </w:p>
    <w:p w14:paraId="59D7AFD1" w14:textId="77777777" w:rsidR="0094467B" w:rsidRDefault="0094467B" w:rsidP="0094467B">
      <w:pPr>
        <w:spacing w:after="160" w:line="259" w:lineRule="auto"/>
        <w:rPr>
          <w:rFonts w:ascii="Georgia" w:eastAsiaTheme="minorHAnsi" w:hAnsi="Georgia" w:cstheme="minorBidi"/>
          <w:sz w:val="24"/>
          <w:szCs w:val="24"/>
        </w:rPr>
      </w:pPr>
    </w:p>
    <w:p w14:paraId="7C36E2E0" w14:textId="60679510" w:rsidR="006F3ADD" w:rsidRDefault="006F3ADD" w:rsidP="006F3ADD">
      <w:pPr>
        <w:pStyle w:val="ListParagraph"/>
        <w:ind w:left="1440"/>
      </w:pPr>
    </w:p>
    <w:sectPr w:rsidR="006F3ADD" w:rsidSect="005F5372">
      <w:headerReference w:type="default" r:id="rId8"/>
      <w:foot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558D70" w14:textId="77777777" w:rsidR="005F5372" w:rsidRDefault="005F5372" w:rsidP="005F5372">
      <w:r>
        <w:separator/>
      </w:r>
    </w:p>
  </w:endnote>
  <w:endnote w:type="continuationSeparator" w:id="0">
    <w:p w14:paraId="5F9CC00A" w14:textId="77777777" w:rsidR="005F5372" w:rsidRDefault="005F5372" w:rsidP="005F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8C97B" w14:textId="160277AB" w:rsidR="005F5372" w:rsidRPr="0015600D" w:rsidRDefault="0015600D" w:rsidP="0015600D">
    <w:pPr>
      <w:pStyle w:val="Footer"/>
      <w:jc w:val="center"/>
      <w:rPr>
        <w:rFonts w:asciiTheme="majorHAnsi" w:eastAsiaTheme="majorEastAsia" w:hAnsiTheme="majorHAnsi" w:cstheme="majorBidi"/>
        <w:sz w:val="28"/>
        <w:szCs w:val="28"/>
      </w:rPr>
    </w:pPr>
    <w:r>
      <w:rPr>
        <w:rFonts w:ascii="Georgia" w:hAnsi="Georgia"/>
      </w:rPr>
      <w:t xml:space="preserve">Video Course </w:t>
    </w:r>
    <w:r w:rsidR="005F5372" w:rsidRPr="005F5372">
      <w:rPr>
        <w:rFonts w:ascii="Georgia" w:hAnsi="Georgia"/>
      </w:rPr>
      <w:t xml:space="preserve">Session </w:t>
    </w:r>
    <w:r w:rsidR="00D153D1">
      <w:rPr>
        <w:rFonts w:ascii="Georgia" w:hAnsi="Georgia"/>
      </w:rPr>
      <w:t>6</w:t>
    </w:r>
    <w:r w:rsidR="001F1EF2">
      <w:rPr>
        <w:rFonts w:ascii="Georgia" w:hAnsi="Georgia"/>
      </w:rPr>
      <w:t>—</w:t>
    </w:r>
    <w:r w:rsidR="00D153D1">
      <w:rPr>
        <w:rFonts w:ascii="Georgia" w:hAnsi="Georgia"/>
      </w:rPr>
      <w:t>Understanding Mental Health, Substance Use Disorder and Co-Occurring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A668C" w14:textId="77777777" w:rsidR="005F5372" w:rsidRDefault="005F5372" w:rsidP="005F5372">
      <w:r>
        <w:separator/>
      </w:r>
    </w:p>
  </w:footnote>
  <w:footnote w:type="continuationSeparator" w:id="0">
    <w:p w14:paraId="1C9CEB7E" w14:textId="77777777" w:rsidR="005F5372" w:rsidRDefault="005F5372" w:rsidP="005F5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E08A2" w14:textId="380D309E" w:rsidR="005F5372" w:rsidRDefault="00547168">
    <w:pPr>
      <w:pStyle w:val="Header"/>
    </w:pPr>
    <w:r>
      <w:rPr>
        <w:rFonts w:ascii="Georgia" w:hAnsi="Georgia"/>
        <w:sz w:val="18"/>
        <w:szCs w:val="18"/>
      </w:rPr>
      <w:t>Family Support Provider</w:t>
    </w:r>
    <w:r w:rsidR="005F5372" w:rsidRPr="00CD30FE">
      <w:rPr>
        <w:rFonts w:ascii="Georgia" w:hAnsi="Georgia"/>
        <w:sz w:val="18"/>
        <w:szCs w:val="18"/>
      </w:rPr>
      <w:t xml:space="preserve"> Basic Training-Participant’s Manual</w:t>
    </w:r>
    <w:r w:rsidR="005F5372" w:rsidRPr="00CD30FE">
      <w:rPr>
        <w:rFonts w:ascii="Georgia" w:hAnsi="Georgia"/>
        <w:sz w:val="18"/>
        <w:szCs w:val="18"/>
      </w:rPr>
      <w:tab/>
    </w:r>
    <w:r w:rsidR="005F5372" w:rsidRPr="00CD30FE">
      <w:rPr>
        <w:rFonts w:ascii="Georgia" w:hAnsi="Georgia"/>
        <w:sz w:val="18"/>
        <w:szCs w:val="18"/>
      </w:rPr>
      <w:tab/>
    </w:r>
    <w:r w:rsidR="007022EF">
      <w:rPr>
        <w:rFonts w:ascii="Georgia" w:hAnsi="Georgia"/>
        <w:sz w:val="18"/>
        <w:szCs w:val="18"/>
      </w:rPr>
      <w:t xml:space="preserve">Video Course </w:t>
    </w:r>
    <w:r w:rsidR="005F5372">
      <w:t xml:space="preserve">Session </w:t>
    </w:r>
    <w:r w:rsidR="00D153D1">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84534"/>
    <w:multiLevelType w:val="hybridMultilevel"/>
    <w:tmpl w:val="259C3D44"/>
    <w:lvl w:ilvl="0" w:tplc="EA4C09F8">
      <w:start w:val="1"/>
      <w:numFmt w:val="bullet"/>
      <w:lvlText w:val="•"/>
      <w:lvlJc w:val="left"/>
      <w:pPr>
        <w:tabs>
          <w:tab w:val="num" w:pos="720"/>
        </w:tabs>
        <w:ind w:left="720" w:hanging="360"/>
      </w:pPr>
      <w:rPr>
        <w:rFonts w:ascii="Arial" w:hAnsi="Arial" w:hint="default"/>
      </w:rPr>
    </w:lvl>
    <w:lvl w:ilvl="1" w:tplc="BC7EDFEE" w:tentative="1">
      <w:start w:val="1"/>
      <w:numFmt w:val="bullet"/>
      <w:lvlText w:val="•"/>
      <w:lvlJc w:val="left"/>
      <w:pPr>
        <w:tabs>
          <w:tab w:val="num" w:pos="1440"/>
        </w:tabs>
        <w:ind w:left="1440" w:hanging="360"/>
      </w:pPr>
      <w:rPr>
        <w:rFonts w:ascii="Arial" w:hAnsi="Arial" w:hint="default"/>
      </w:rPr>
    </w:lvl>
    <w:lvl w:ilvl="2" w:tplc="28EC49B4" w:tentative="1">
      <w:start w:val="1"/>
      <w:numFmt w:val="bullet"/>
      <w:lvlText w:val="•"/>
      <w:lvlJc w:val="left"/>
      <w:pPr>
        <w:tabs>
          <w:tab w:val="num" w:pos="2160"/>
        </w:tabs>
        <w:ind w:left="2160" w:hanging="360"/>
      </w:pPr>
      <w:rPr>
        <w:rFonts w:ascii="Arial" w:hAnsi="Arial" w:hint="default"/>
      </w:rPr>
    </w:lvl>
    <w:lvl w:ilvl="3" w:tplc="FCF87F04" w:tentative="1">
      <w:start w:val="1"/>
      <w:numFmt w:val="bullet"/>
      <w:lvlText w:val="•"/>
      <w:lvlJc w:val="left"/>
      <w:pPr>
        <w:tabs>
          <w:tab w:val="num" w:pos="2880"/>
        </w:tabs>
        <w:ind w:left="2880" w:hanging="360"/>
      </w:pPr>
      <w:rPr>
        <w:rFonts w:ascii="Arial" w:hAnsi="Arial" w:hint="default"/>
      </w:rPr>
    </w:lvl>
    <w:lvl w:ilvl="4" w:tplc="48F8D7EA" w:tentative="1">
      <w:start w:val="1"/>
      <w:numFmt w:val="bullet"/>
      <w:lvlText w:val="•"/>
      <w:lvlJc w:val="left"/>
      <w:pPr>
        <w:tabs>
          <w:tab w:val="num" w:pos="3600"/>
        </w:tabs>
        <w:ind w:left="3600" w:hanging="360"/>
      </w:pPr>
      <w:rPr>
        <w:rFonts w:ascii="Arial" w:hAnsi="Arial" w:hint="default"/>
      </w:rPr>
    </w:lvl>
    <w:lvl w:ilvl="5" w:tplc="B55E4B4A" w:tentative="1">
      <w:start w:val="1"/>
      <w:numFmt w:val="bullet"/>
      <w:lvlText w:val="•"/>
      <w:lvlJc w:val="left"/>
      <w:pPr>
        <w:tabs>
          <w:tab w:val="num" w:pos="4320"/>
        </w:tabs>
        <w:ind w:left="4320" w:hanging="360"/>
      </w:pPr>
      <w:rPr>
        <w:rFonts w:ascii="Arial" w:hAnsi="Arial" w:hint="default"/>
      </w:rPr>
    </w:lvl>
    <w:lvl w:ilvl="6" w:tplc="B50E74B0" w:tentative="1">
      <w:start w:val="1"/>
      <w:numFmt w:val="bullet"/>
      <w:lvlText w:val="•"/>
      <w:lvlJc w:val="left"/>
      <w:pPr>
        <w:tabs>
          <w:tab w:val="num" w:pos="5040"/>
        </w:tabs>
        <w:ind w:left="5040" w:hanging="360"/>
      </w:pPr>
      <w:rPr>
        <w:rFonts w:ascii="Arial" w:hAnsi="Arial" w:hint="default"/>
      </w:rPr>
    </w:lvl>
    <w:lvl w:ilvl="7" w:tplc="13C4C0A0" w:tentative="1">
      <w:start w:val="1"/>
      <w:numFmt w:val="bullet"/>
      <w:lvlText w:val="•"/>
      <w:lvlJc w:val="left"/>
      <w:pPr>
        <w:tabs>
          <w:tab w:val="num" w:pos="5760"/>
        </w:tabs>
        <w:ind w:left="5760" w:hanging="360"/>
      </w:pPr>
      <w:rPr>
        <w:rFonts w:ascii="Arial" w:hAnsi="Arial" w:hint="default"/>
      </w:rPr>
    </w:lvl>
    <w:lvl w:ilvl="8" w:tplc="480A2E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D7A96"/>
    <w:multiLevelType w:val="multilevel"/>
    <w:tmpl w:val="5C0827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747C6F"/>
    <w:multiLevelType w:val="hybridMultilevel"/>
    <w:tmpl w:val="4C6AEB90"/>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 w15:restartNumberingAfterBreak="0">
    <w:nsid w:val="05BC395C"/>
    <w:multiLevelType w:val="hybridMultilevel"/>
    <w:tmpl w:val="69380C94"/>
    <w:lvl w:ilvl="0" w:tplc="0D98F87C">
      <w:start w:val="1"/>
      <w:numFmt w:val="bullet"/>
      <w:lvlText w:val="•"/>
      <w:lvlJc w:val="left"/>
      <w:pPr>
        <w:tabs>
          <w:tab w:val="num" w:pos="720"/>
        </w:tabs>
        <w:ind w:left="720" w:hanging="360"/>
      </w:pPr>
      <w:rPr>
        <w:rFonts w:ascii="Arial" w:hAnsi="Arial" w:hint="default"/>
      </w:rPr>
    </w:lvl>
    <w:lvl w:ilvl="1" w:tplc="5BBE06AC" w:tentative="1">
      <w:start w:val="1"/>
      <w:numFmt w:val="bullet"/>
      <w:lvlText w:val="•"/>
      <w:lvlJc w:val="left"/>
      <w:pPr>
        <w:tabs>
          <w:tab w:val="num" w:pos="1440"/>
        </w:tabs>
        <w:ind w:left="1440" w:hanging="360"/>
      </w:pPr>
      <w:rPr>
        <w:rFonts w:ascii="Arial" w:hAnsi="Arial" w:hint="default"/>
      </w:rPr>
    </w:lvl>
    <w:lvl w:ilvl="2" w:tplc="5BE4B5D4" w:tentative="1">
      <w:start w:val="1"/>
      <w:numFmt w:val="bullet"/>
      <w:lvlText w:val="•"/>
      <w:lvlJc w:val="left"/>
      <w:pPr>
        <w:tabs>
          <w:tab w:val="num" w:pos="2160"/>
        </w:tabs>
        <w:ind w:left="2160" w:hanging="360"/>
      </w:pPr>
      <w:rPr>
        <w:rFonts w:ascii="Arial" w:hAnsi="Arial" w:hint="default"/>
      </w:rPr>
    </w:lvl>
    <w:lvl w:ilvl="3" w:tplc="01DA5662" w:tentative="1">
      <w:start w:val="1"/>
      <w:numFmt w:val="bullet"/>
      <w:lvlText w:val="•"/>
      <w:lvlJc w:val="left"/>
      <w:pPr>
        <w:tabs>
          <w:tab w:val="num" w:pos="2880"/>
        </w:tabs>
        <w:ind w:left="2880" w:hanging="360"/>
      </w:pPr>
      <w:rPr>
        <w:rFonts w:ascii="Arial" w:hAnsi="Arial" w:hint="default"/>
      </w:rPr>
    </w:lvl>
    <w:lvl w:ilvl="4" w:tplc="80AA6B8C" w:tentative="1">
      <w:start w:val="1"/>
      <w:numFmt w:val="bullet"/>
      <w:lvlText w:val="•"/>
      <w:lvlJc w:val="left"/>
      <w:pPr>
        <w:tabs>
          <w:tab w:val="num" w:pos="3600"/>
        </w:tabs>
        <w:ind w:left="3600" w:hanging="360"/>
      </w:pPr>
      <w:rPr>
        <w:rFonts w:ascii="Arial" w:hAnsi="Arial" w:hint="default"/>
      </w:rPr>
    </w:lvl>
    <w:lvl w:ilvl="5" w:tplc="4F004190" w:tentative="1">
      <w:start w:val="1"/>
      <w:numFmt w:val="bullet"/>
      <w:lvlText w:val="•"/>
      <w:lvlJc w:val="left"/>
      <w:pPr>
        <w:tabs>
          <w:tab w:val="num" w:pos="4320"/>
        </w:tabs>
        <w:ind w:left="4320" w:hanging="360"/>
      </w:pPr>
      <w:rPr>
        <w:rFonts w:ascii="Arial" w:hAnsi="Arial" w:hint="default"/>
      </w:rPr>
    </w:lvl>
    <w:lvl w:ilvl="6" w:tplc="AFA6F968" w:tentative="1">
      <w:start w:val="1"/>
      <w:numFmt w:val="bullet"/>
      <w:lvlText w:val="•"/>
      <w:lvlJc w:val="left"/>
      <w:pPr>
        <w:tabs>
          <w:tab w:val="num" w:pos="5040"/>
        </w:tabs>
        <w:ind w:left="5040" w:hanging="360"/>
      </w:pPr>
      <w:rPr>
        <w:rFonts w:ascii="Arial" w:hAnsi="Arial" w:hint="default"/>
      </w:rPr>
    </w:lvl>
    <w:lvl w:ilvl="7" w:tplc="AB2A028C" w:tentative="1">
      <w:start w:val="1"/>
      <w:numFmt w:val="bullet"/>
      <w:lvlText w:val="•"/>
      <w:lvlJc w:val="left"/>
      <w:pPr>
        <w:tabs>
          <w:tab w:val="num" w:pos="5760"/>
        </w:tabs>
        <w:ind w:left="5760" w:hanging="360"/>
      </w:pPr>
      <w:rPr>
        <w:rFonts w:ascii="Arial" w:hAnsi="Arial" w:hint="default"/>
      </w:rPr>
    </w:lvl>
    <w:lvl w:ilvl="8" w:tplc="2B4EC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945990"/>
    <w:multiLevelType w:val="hybridMultilevel"/>
    <w:tmpl w:val="4CD874F4"/>
    <w:lvl w:ilvl="0" w:tplc="10D2ADE4">
      <w:start w:val="1"/>
      <w:numFmt w:val="bullet"/>
      <w:lvlText w:val="•"/>
      <w:lvlJc w:val="left"/>
      <w:pPr>
        <w:tabs>
          <w:tab w:val="num" w:pos="720"/>
        </w:tabs>
        <w:ind w:left="720" w:hanging="360"/>
      </w:pPr>
      <w:rPr>
        <w:rFonts w:ascii="Arial" w:hAnsi="Arial" w:hint="default"/>
      </w:rPr>
    </w:lvl>
    <w:lvl w:ilvl="1" w:tplc="938A8842">
      <w:start w:val="1"/>
      <w:numFmt w:val="bullet"/>
      <w:lvlText w:val="•"/>
      <w:lvlJc w:val="left"/>
      <w:pPr>
        <w:tabs>
          <w:tab w:val="num" w:pos="1440"/>
        </w:tabs>
        <w:ind w:left="1440" w:hanging="360"/>
      </w:pPr>
      <w:rPr>
        <w:rFonts w:ascii="Arial" w:hAnsi="Arial" w:hint="default"/>
      </w:rPr>
    </w:lvl>
    <w:lvl w:ilvl="2" w:tplc="CADCEE14">
      <w:start w:val="1"/>
      <w:numFmt w:val="bullet"/>
      <w:lvlText w:val="•"/>
      <w:lvlJc w:val="left"/>
      <w:pPr>
        <w:tabs>
          <w:tab w:val="num" w:pos="2160"/>
        </w:tabs>
        <w:ind w:left="2160" w:hanging="360"/>
      </w:pPr>
      <w:rPr>
        <w:rFonts w:ascii="Arial" w:hAnsi="Arial" w:hint="default"/>
      </w:rPr>
    </w:lvl>
    <w:lvl w:ilvl="3" w:tplc="3196D0E4">
      <w:start w:val="1"/>
      <w:numFmt w:val="bullet"/>
      <w:lvlText w:val="•"/>
      <w:lvlJc w:val="left"/>
      <w:pPr>
        <w:tabs>
          <w:tab w:val="num" w:pos="2880"/>
        </w:tabs>
        <w:ind w:left="2880" w:hanging="360"/>
      </w:pPr>
      <w:rPr>
        <w:rFonts w:ascii="Arial" w:hAnsi="Arial" w:hint="default"/>
      </w:rPr>
    </w:lvl>
    <w:lvl w:ilvl="4" w:tplc="651C612C">
      <w:start w:val="1"/>
      <w:numFmt w:val="bullet"/>
      <w:lvlText w:val="•"/>
      <w:lvlJc w:val="left"/>
      <w:pPr>
        <w:tabs>
          <w:tab w:val="num" w:pos="3600"/>
        </w:tabs>
        <w:ind w:left="3600" w:hanging="360"/>
      </w:pPr>
      <w:rPr>
        <w:rFonts w:ascii="Arial" w:hAnsi="Arial" w:hint="default"/>
      </w:rPr>
    </w:lvl>
    <w:lvl w:ilvl="5" w:tplc="4BD6D906">
      <w:start w:val="1"/>
      <w:numFmt w:val="bullet"/>
      <w:lvlText w:val="•"/>
      <w:lvlJc w:val="left"/>
      <w:pPr>
        <w:tabs>
          <w:tab w:val="num" w:pos="4320"/>
        </w:tabs>
        <w:ind w:left="4320" w:hanging="360"/>
      </w:pPr>
      <w:rPr>
        <w:rFonts w:ascii="Arial" w:hAnsi="Arial" w:hint="default"/>
      </w:rPr>
    </w:lvl>
    <w:lvl w:ilvl="6" w:tplc="6B40029C" w:tentative="1">
      <w:start w:val="1"/>
      <w:numFmt w:val="bullet"/>
      <w:lvlText w:val="•"/>
      <w:lvlJc w:val="left"/>
      <w:pPr>
        <w:tabs>
          <w:tab w:val="num" w:pos="5040"/>
        </w:tabs>
        <w:ind w:left="5040" w:hanging="360"/>
      </w:pPr>
      <w:rPr>
        <w:rFonts w:ascii="Arial" w:hAnsi="Arial" w:hint="default"/>
      </w:rPr>
    </w:lvl>
    <w:lvl w:ilvl="7" w:tplc="554E2AE8" w:tentative="1">
      <w:start w:val="1"/>
      <w:numFmt w:val="bullet"/>
      <w:lvlText w:val="•"/>
      <w:lvlJc w:val="left"/>
      <w:pPr>
        <w:tabs>
          <w:tab w:val="num" w:pos="5760"/>
        </w:tabs>
        <w:ind w:left="5760" w:hanging="360"/>
      </w:pPr>
      <w:rPr>
        <w:rFonts w:ascii="Arial" w:hAnsi="Arial" w:hint="default"/>
      </w:rPr>
    </w:lvl>
    <w:lvl w:ilvl="8" w:tplc="5CD4A4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3A5282"/>
    <w:multiLevelType w:val="multilevel"/>
    <w:tmpl w:val="0D7A702E"/>
    <w:lvl w:ilvl="0">
      <w:start w:val="1"/>
      <w:numFmt w:val="decimal"/>
      <w:lvlText w:val="%1."/>
      <w:lvlJc w:val="left"/>
      <w:pPr>
        <w:tabs>
          <w:tab w:val="left" w:pos="720"/>
        </w:tabs>
        <w:ind w:left="1152"/>
      </w:pPr>
      <w:rPr>
        <w:rFonts w:ascii="Times New Roman" w:eastAsia="Times New Roman" w:hAnsi="Times New Roman"/>
        <w:strike w:val="0"/>
        <w:color w:val="000000"/>
        <w:spacing w:val="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DF5155"/>
    <w:multiLevelType w:val="multilevel"/>
    <w:tmpl w:val="BAE68254"/>
    <w:lvl w:ilvl="0">
      <w:start w:val="6"/>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992938"/>
    <w:multiLevelType w:val="multilevel"/>
    <w:tmpl w:val="E6B093D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C41133"/>
    <w:multiLevelType w:val="hybridMultilevel"/>
    <w:tmpl w:val="EF30A53E"/>
    <w:lvl w:ilvl="0" w:tplc="A3EC27D6">
      <w:start w:val="1"/>
      <w:numFmt w:val="bullet"/>
      <w:lvlText w:val="•"/>
      <w:lvlJc w:val="left"/>
      <w:pPr>
        <w:tabs>
          <w:tab w:val="num" w:pos="720"/>
        </w:tabs>
        <w:ind w:left="720" w:hanging="360"/>
      </w:pPr>
      <w:rPr>
        <w:rFonts w:ascii="Arial" w:hAnsi="Arial" w:hint="default"/>
      </w:rPr>
    </w:lvl>
    <w:lvl w:ilvl="1" w:tplc="C4604BFA" w:tentative="1">
      <w:start w:val="1"/>
      <w:numFmt w:val="bullet"/>
      <w:lvlText w:val="•"/>
      <w:lvlJc w:val="left"/>
      <w:pPr>
        <w:tabs>
          <w:tab w:val="num" w:pos="1440"/>
        </w:tabs>
        <w:ind w:left="1440" w:hanging="360"/>
      </w:pPr>
      <w:rPr>
        <w:rFonts w:ascii="Arial" w:hAnsi="Arial" w:hint="default"/>
      </w:rPr>
    </w:lvl>
    <w:lvl w:ilvl="2" w:tplc="13B8EE4A" w:tentative="1">
      <w:start w:val="1"/>
      <w:numFmt w:val="bullet"/>
      <w:lvlText w:val="•"/>
      <w:lvlJc w:val="left"/>
      <w:pPr>
        <w:tabs>
          <w:tab w:val="num" w:pos="2160"/>
        </w:tabs>
        <w:ind w:left="2160" w:hanging="360"/>
      </w:pPr>
      <w:rPr>
        <w:rFonts w:ascii="Arial" w:hAnsi="Arial" w:hint="default"/>
      </w:rPr>
    </w:lvl>
    <w:lvl w:ilvl="3" w:tplc="0EF4E35A" w:tentative="1">
      <w:start w:val="1"/>
      <w:numFmt w:val="bullet"/>
      <w:lvlText w:val="•"/>
      <w:lvlJc w:val="left"/>
      <w:pPr>
        <w:tabs>
          <w:tab w:val="num" w:pos="2880"/>
        </w:tabs>
        <w:ind w:left="2880" w:hanging="360"/>
      </w:pPr>
      <w:rPr>
        <w:rFonts w:ascii="Arial" w:hAnsi="Arial" w:hint="default"/>
      </w:rPr>
    </w:lvl>
    <w:lvl w:ilvl="4" w:tplc="A74C85BC" w:tentative="1">
      <w:start w:val="1"/>
      <w:numFmt w:val="bullet"/>
      <w:lvlText w:val="•"/>
      <w:lvlJc w:val="left"/>
      <w:pPr>
        <w:tabs>
          <w:tab w:val="num" w:pos="3600"/>
        </w:tabs>
        <w:ind w:left="3600" w:hanging="360"/>
      </w:pPr>
      <w:rPr>
        <w:rFonts w:ascii="Arial" w:hAnsi="Arial" w:hint="default"/>
      </w:rPr>
    </w:lvl>
    <w:lvl w:ilvl="5" w:tplc="E43672B4" w:tentative="1">
      <w:start w:val="1"/>
      <w:numFmt w:val="bullet"/>
      <w:lvlText w:val="•"/>
      <w:lvlJc w:val="left"/>
      <w:pPr>
        <w:tabs>
          <w:tab w:val="num" w:pos="4320"/>
        </w:tabs>
        <w:ind w:left="4320" w:hanging="360"/>
      </w:pPr>
      <w:rPr>
        <w:rFonts w:ascii="Arial" w:hAnsi="Arial" w:hint="default"/>
      </w:rPr>
    </w:lvl>
    <w:lvl w:ilvl="6" w:tplc="04B01FD8" w:tentative="1">
      <w:start w:val="1"/>
      <w:numFmt w:val="bullet"/>
      <w:lvlText w:val="•"/>
      <w:lvlJc w:val="left"/>
      <w:pPr>
        <w:tabs>
          <w:tab w:val="num" w:pos="5040"/>
        </w:tabs>
        <w:ind w:left="5040" w:hanging="360"/>
      </w:pPr>
      <w:rPr>
        <w:rFonts w:ascii="Arial" w:hAnsi="Arial" w:hint="default"/>
      </w:rPr>
    </w:lvl>
    <w:lvl w:ilvl="7" w:tplc="2390A9B8" w:tentative="1">
      <w:start w:val="1"/>
      <w:numFmt w:val="bullet"/>
      <w:lvlText w:val="•"/>
      <w:lvlJc w:val="left"/>
      <w:pPr>
        <w:tabs>
          <w:tab w:val="num" w:pos="5760"/>
        </w:tabs>
        <w:ind w:left="5760" w:hanging="360"/>
      </w:pPr>
      <w:rPr>
        <w:rFonts w:ascii="Arial" w:hAnsi="Arial" w:hint="default"/>
      </w:rPr>
    </w:lvl>
    <w:lvl w:ilvl="8" w:tplc="7DB27E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7F1AC7"/>
    <w:multiLevelType w:val="hybridMultilevel"/>
    <w:tmpl w:val="F1FC19C0"/>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0ED10A97"/>
    <w:multiLevelType w:val="hybridMultilevel"/>
    <w:tmpl w:val="D3CCEA98"/>
    <w:lvl w:ilvl="0" w:tplc="580C5844">
      <w:start w:val="1"/>
      <w:numFmt w:val="bullet"/>
      <w:lvlText w:val="•"/>
      <w:lvlJc w:val="left"/>
      <w:pPr>
        <w:tabs>
          <w:tab w:val="num" w:pos="720"/>
        </w:tabs>
        <w:ind w:left="720" w:hanging="360"/>
      </w:pPr>
      <w:rPr>
        <w:rFonts w:ascii="Arial" w:hAnsi="Arial" w:hint="default"/>
      </w:rPr>
    </w:lvl>
    <w:lvl w:ilvl="1" w:tplc="BE9ABDE6" w:tentative="1">
      <w:start w:val="1"/>
      <w:numFmt w:val="bullet"/>
      <w:lvlText w:val="•"/>
      <w:lvlJc w:val="left"/>
      <w:pPr>
        <w:tabs>
          <w:tab w:val="num" w:pos="1440"/>
        </w:tabs>
        <w:ind w:left="1440" w:hanging="360"/>
      </w:pPr>
      <w:rPr>
        <w:rFonts w:ascii="Arial" w:hAnsi="Arial" w:hint="default"/>
      </w:rPr>
    </w:lvl>
    <w:lvl w:ilvl="2" w:tplc="D2523248" w:tentative="1">
      <w:start w:val="1"/>
      <w:numFmt w:val="bullet"/>
      <w:lvlText w:val="•"/>
      <w:lvlJc w:val="left"/>
      <w:pPr>
        <w:tabs>
          <w:tab w:val="num" w:pos="2160"/>
        </w:tabs>
        <w:ind w:left="2160" w:hanging="360"/>
      </w:pPr>
      <w:rPr>
        <w:rFonts w:ascii="Arial" w:hAnsi="Arial" w:hint="default"/>
      </w:rPr>
    </w:lvl>
    <w:lvl w:ilvl="3" w:tplc="6C34807E" w:tentative="1">
      <w:start w:val="1"/>
      <w:numFmt w:val="bullet"/>
      <w:lvlText w:val="•"/>
      <w:lvlJc w:val="left"/>
      <w:pPr>
        <w:tabs>
          <w:tab w:val="num" w:pos="2880"/>
        </w:tabs>
        <w:ind w:left="2880" w:hanging="360"/>
      </w:pPr>
      <w:rPr>
        <w:rFonts w:ascii="Arial" w:hAnsi="Arial" w:hint="default"/>
      </w:rPr>
    </w:lvl>
    <w:lvl w:ilvl="4" w:tplc="EBB644E2" w:tentative="1">
      <w:start w:val="1"/>
      <w:numFmt w:val="bullet"/>
      <w:lvlText w:val="•"/>
      <w:lvlJc w:val="left"/>
      <w:pPr>
        <w:tabs>
          <w:tab w:val="num" w:pos="3600"/>
        </w:tabs>
        <w:ind w:left="3600" w:hanging="360"/>
      </w:pPr>
      <w:rPr>
        <w:rFonts w:ascii="Arial" w:hAnsi="Arial" w:hint="default"/>
      </w:rPr>
    </w:lvl>
    <w:lvl w:ilvl="5" w:tplc="EB1C4CDA" w:tentative="1">
      <w:start w:val="1"/>
      <w:numFmt w:val="bullet"/>
      <w:lvlText w:val="•"/>
      <w:lvlJc w:val="left"/>
      <w:pPr>
        <w:tabs>
          <w:tab w:val="num" w:pos="4320"/>
        </w:tabs>
        <w:ind w:left="4320" w:hanging="360"/>
      </w:pPr>
      <w:rPr>
        <w:rFonts w:ascii="Arial" w:hAnsi="Arial" w:hint="default"/>
      </w:rPr>
    </w:lvl>
    <w:lvl w:ilvl="6" w:tplc="98FA354E" w:tentative="1">
      <w:start w:val="1"/>
      <w:numFmt w:val="bullet"/>
      <w:lvlText w:val="•"/>
      <w:lvlJc w:val="left"/>
      <w:pPr>
        <w:tabs>
          <w:tab w:val="num" w:pos="5040"/>
        </w:tabs>
        <w:ind w:left="5040" w:hanging="360"/>
      </w:pPr>
      <w:rPr>
        <w:rFonts w:ascii="Arial" w:hAnsi="Arial" w:hint="default"/>
      </w:rPr>
    </w:lvl>
    <w:lvl w:ilvl="7" w:tplc="55B67E4A" w:tentative="1">
      <w:start w:val="1"/>
      <w:numFmt w:val="bullet"/>
      <w:lvlText w:val="•"/>
      <w:lvlJc w:val="left"/>
      <w:pPr>
        <w:tabs>
          <w:tab w:val="num" w:pos="5760"/>
        </w:tabs>
        <w:ind w:left="5760" w:hanging="360"/>
      </w:pPr>
      <w:rPr>
        <w:rFonts w:ascii="Arial" w:hAnsi="Arial" w:hint="default"/>
      </w:rPr>
    </w:lvl>
    <w:lvl w:ilvl="8" w:tplc="3D1256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701967"/>
    <w:multiLevelType w:val="multilevel"/>
    <w:tmpl w:val="7C5A0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2B7310C"/>
    <w:multiLevelType w:val="multilevel"/>
    <w:tmpl w:val="9CE4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4E3BB4"/>
    <w:multiLevelType w:val="multilevel"/>
    <w:tmpl w:val="73B8ECD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3D4611A"/>
    <w:multiLevelType w:val="hybridMultilevel"/>
    <w:tmpl w:val="F2D8D764"/>
    <w:lvl w:ilvl="0" w:tplc="D3563430">
      <w:start w:val="1"/>
      <w:numFmt w:val="bullet"/>
      <w:lvlText w:val="•"/>
      <w:lvlJc w:val="left"/>
      <w:pPr>
        <w:tabs>
          <w:tab w:val="num" w:pos="720"/>
        </w:tabs>
        <w:ind w:left="720" w:hanging="360"/>
      </w:pPr>
      <w:rPr>
        <w:rFonts w:ascii="Arial" w:hAnsi="Arial" w:hint="default"/>
      </w:rPr>
    </w:lvl>
    <w:lvl w:ilvl="1" w:tplc="810AE72C" w:tentative="1">
      <w:start w:val="1"/>
      <w:numFmt w:val="bullet"/>
      <w:lvlText w:val="•"/>
      <w:lvlJc w:val="left"/>
      <w:pPr>
        <w:tabs>
          <w:tab w:val="num" w:pos="1440"/>
        </w:tabs>
        <w:ind w:left="1440" w:hanging="360"/>
      </w:pPr>
      <w:rPr>
        <w:rFonts w:ascii="Arial" w:hAnsi="Arial" w:hint="default"/>
      </w:rPr>
    </w:lvl>
    <w:lvl w:ilvl="2" w:tplc="2A0A4590" w:tentative="1">
      <w:start w:val="1"/>
      <w:numFmt w:val="bullet"/>
      <w:lvlText w:val="•"/>
      <w:lvlJc w:val="left"/>
      <w:pPr>
        <w:tabs>
          <w:tab w:val="num" w:pos="2160"/>
        </w:tabs>
        <w:ind w:left="2160" w:hanging="360"/>
      </w:pPr>
      <w:rPr>
        <w:rFonts w:ascii="Arial" w:hAnsi="Arial" w:hint="default"/>
      </w:rPr>
    </w:lvl>
    <w:lvl w:ilvl="3" w:tplc="0568B41C" w:tentative="1">
      <w:start w:val="1"/>
      <w:numFmt w:val="bullet"/>
      <w:lvlText w:val="•"/>
      <w:lvlJc w:val="left"/>
      <w:pPr>
        <w:tabs>
          <w:tab w:val="num" w:pos="2880"/>
        </w:tabs>
        <w:ind w:left="2880" w:hanging="360"/>
      </w:pPr>
      <w:rPr>
        <w:rFonts w:ascii="Arial" w:hAnsi="Arial" w:hint="default"/>
      </w:rPr>
    </w:lvl>
    <w:lvl w:ilvl="4" w:tplc="3E9E88B0" w:tentative="1">
      <w:start w:val="1"/>
      <w:numFmt w:val="bullet"/>
      <w:lvlText w:val="•"/>
      <w:lvlJc w:val="left"/>
      <w:pPr>
        <w:tabs>
          <w:tab w:val="num" w:pos="3600"/>
        </w:tabs>
        <w:ind w:left="3600" w:hanging="360"/>
      </w:pPr>
      <w:rPr>
        <w:rFonts w:ascii="Arial" w:hAnsi="Arial" w:hint="default"/>
      </w:rPr>
    </w:lvl>
    <w:lvl w:ilvl="5" w:tplc="3468CA14" w:tentative="1">
      <w:start w:val="1"/>
      <w:numFmt w:val="bullet"/>
      <w:lvlText w:val="•"/>
      <w:lvlJc w:val="left"/>
      <w:pPr>
        <w:tabs>
          <w:tab w:val="num" w:pos="4320"/>
        </w:tabs>
        <w:ind w:left="4320" w:hanging="360"/>
      </w:pPr>
      <w:rPr>
        <w:rFonts w:ascii="Arial" w:hAnsi="Arial" w:hint="default"/>
      </w:rPr>
    </w:lvl>
    <w:lvl w:ilvl="6" w:tplc="E99CA54A" w:tentative="1">
      <w:start w:val="1"/>
      <w:numFmt w:val="bullet"/>
      <w:lvlText w:val="•"/>
      <w:lvlJc w:val="left"/>
      <w:pPr>
        <w:tabs>
          <w:tab w:val="num" w:pos="5040"/>
        </w:tabs>
        <w:ind w:left="5040" w:hanging="360"/>
      </w:pPr>
      <w:rPr>
        <w:rFonts w:ascii="Arial" w:hAnsi="Arial" w:hint="default"/>
      </w:rPr>
    </w:lvl>
    <w:lvl w:ilvl="7" w:tplc="72A6BAC8" w:tentative="1">
      <w:start w:val="1"/>
      <w:numFmt w:val="bullet"/>
      <w:lvlText w:val="•"/>
      <w:lvlJc w:val="left"/>
      <w:pPr>
        <w:tabs>
          <w:tab w:val="num" w:pos="5760"/>
        </w:tabs>
        <w:ind w:left="5760" w:hanging="360"/>
      </w:pPr>
      <w:rPr>
        <w:rFonts w:ascii="Arial" w:hAnsi="Arial" w:hint="default"/>
      </w:rPr>
    </w:lvl>
    <w:lvl w:ilvl="8" w:tplc="032294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67E04D3"/>
    <w:multiLevelType w:val="hybridMultilevel"/>
    <w:tmpl w:val="19BCB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AA595D"/>
    <w:multiLevelType w:val="hybridMultilevel"/>
    <w:tmpl w:val="3574F45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CC97754"/>
    <w:multiLevelType w:val="hybridMultilevel"/>
    <w:tmpl w:val="21E0E3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CFE7F08"/>
    <w:multiLevelType w:val="multilevel"/>
    <w:tmpl w:val="58C62C3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0FB7977"/>
    <w:multiLevelType w:val="hybridMultilevel"/>
    <w:tmpl w:val="84ECF958"/>
    <w:lvl w:ilvl="0" w:tplc="B448BF12">
      <w:start w:val="1"/>
      <w:numFmt w:val="decimal"/>
      <w:lvlText w:val="%1)"/>
      <w:lvlJc w:val="left"/>
      <w:pPr>
        <w:ind w:left="720" w:hanging="360"/>
      </w:pPr>
      <w:rPr>
        <w:rFonts w:eastAsiaTheme="minorEastAsia" w:cstheme="minorBid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E6385F"/>
    <w:multiLevelType w:val="multilevel"/>
    <w:tmpl w:val="9A5E743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6025B3A"/>
    <w:multiLevelType w:val="multilevel"/>
    <w:tmpl w:val="2FBC9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99D2D78"/>
    <w:multiLevelType w:val="hybridMultilevel"/>
    <w:tmpl w:val="0DB2C706"/>
    <w:lvl w:ilvl="0" w:tplc="B244812E">
      <w:start w:val="1"/>
      <w:numFmt w:val="bullet"/>
      <w:lvlText w:val="•"/>
      <w:lvlJc w:val="left"/>
      <w:pPr>
        <w:tabs>
          <w:tab w:val="num" w:pos="720"/>
        </w:tabs>
        <w:ind w:left="720" w:hanging="360"/>
      </w:pPr>
      <w:rPr>
        <w:rFonts w:ascii="Arial" w:hAnsi="Arial" w:hint="default"/>
      </w:rPr>
    </w:lvl>
    <w:lvl w:ilvl="1" w:tplc="697E6076" w:tentative="1">
      <w:start w:val="1"/>
      <w:numFmt w:val="bullet"/>
      <w:lvlText w:val="•"/>
      <w:lvlJc w:val="left"/>
      <w:pPr>
        <w:tabs>
          <w:tab w:val="num" w:pos="1440"/>
        </w:tabs>
        <w:ind w:left="1440" w:hanging="360"/>
      </w:pPr>
      <w:rPr>
        <w:rFonts w:ascii="Arial" w:hAnsi="Arial" w:hint="default"/>
      </w:rPr>
    </w:lvl>
    <w:lvl w:ilvl="2" w:tplc="19B22B68" w:tentative="1">
      <w:start w:val="1"/>
      <w:numFmt w:val="bullet"/>
      <w:lvlText w:val="•"/>
      <w:lvlJc w:val="left"/>
      <w:pPr>
        <w:tabs>
          <w:tab w:val="num" w:pos="2160"/>
        </w:tabs>
        <w:ind w:left="2160" w:hanging="360"/>
      </w:pPr>
      <w:rPr>
        <w:rFonts w:ascii="Arial" w:hAnsi="Arial" w:hint="default"/>
      </w:rPr>
    </w:lvl>
    <w:lvl w:ilvl="3" w:tplc="BA0AC4A2" w:tentative="1">
      <w:start w:val="1"/>
      <w:numFmt w:val="bullet"/>
      <w:lvlText w:val="•"/>
      <w:lvlJc w:val="left"/>
      <w:pPr>
        <w:tabs>
          <w:tab w:val="num" w:pos="2880"/>
        </w:tabs>
        <w:ind w:left="2880" w:hanging="360"/>
      </w:pPr>
      <w:rPr>
        <w:rFonts w:ascii="Arial" w:hAnsi="Arial" w:hint="default"/>
      </w:rPr>
    </w:lvl>
    <w:lvl w:ilvl="4" w:tplc="EBEA0032" w:tentative="1">
      <w:start w:val="1"/>
      <w:numFmt w:val="bullet"/>
      <w:lvlText w:val="•"/>
      <w:lvlJc w:val="left"/>
      <w:pPr>
        <w:tabs>
          <w:tab w:val="num" w:pos="3600"/>
        </w:tabs>
        <w:ind w:left="3600" w:hanging="360"/>
      </w:pPr>
      <w:rPr>
        <w:rFonts w:ascii="Arial" w:hAnsi="Arial" w:hint="default"/>
      </w:rPr>
    </w:lvl>
    <w:lvl w:ilvl="5" w:tplc="00F4F1CC" w:tentative="1">
      <w:start w:val="1"/>
      <w:numFmt w:val="bullet"/>
      <w:lvlText w:val="•"/>
      <w:lvlJc w:val="left"/>
      <w:pPr>
        <w:tabs>
          <w:tab w:val="num" w:pos="4320"/>
        </w:tabs>
        <w:ind w:left="4320" w:hanging="360"/>
      </w:pPr>
      <w:rPr>
        <w:rFonts w:ascii="Arial" w:hAnsi="Arial" w:hint="default"/>
      </w:rPr>
    </w:lvl>
    <w:lvl w:ilvl="6" w:tplc="B6F68886" w:tentative="1">
      <w:start w:val="1"/>
      <w:numFmt w:val="bullet"/>
      <w:lvlText w:val="•"/>
      <w:lvlJc w:val="left"/>
      <w:pPr>
        <w:tabs>
          <w:tab w:val="num" w:pos="5040"/>
        </w:tabs>
        <w:ind w:left="5040" w:hanging="360"/>
      </w:pPr>
      <w:rPr>
        <w:rFonts w:ascii="Arial" w:hAnsi="Arial" w:hint="default"/>
      </w:rPr>
    </w:lvl>
    <w:lvl w:ilvl="7" w:tplc="133A1552" w:tentative="1">
      <w:start w:val="1"/>
      <w:numFmt w:val="bullet"/>
      <w:lvlText w:val="•"/>
      <w:lvlJc w:val="left"/>
      <w:pPr>
        <w:tabs>
          <w:tab w:val="num" w:pos="5760"/>
        </w:tabs>
        <w:ind w:left="5760" w:hanging="360"/>
      </w:pPr>
      <w:rPr>
        <w:rFonts w:ascii="Arial" w:hAnsi="Arial" w:hint="default"/>
      </w:rPr>
    </w:lvl>
    <w:lvl w:ilvl="8" w:tplc="455682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A9E2A0A"/>
    <w:multiLevelType w:val="hybridMultilevel"/>
    <w:tmpl w:val="E682B9EE"/>
    <w:lvl w:ilvl="0" w:tplc="79960122">
      <w:start w:val="1"/>
      <w:numFmt w:val="bullet"/>
      <w:lvlText w:val="•"/>
      <w:lvlJc w:val="left"/>
      <w:pPr>
        <w:tabs>
          <w:tab w:val="num" w:pos="720"/>
        </w:tabs>
        <w:ind w:left="720" w:hanging="360"/>
      </w:pPr>
      <w:rPr>
        <w:rFonts w:ascii="Arial" w:hAnsi="Arial" w:hint="default"/>
      </w:rPr>
    </w:lvl>
    <w:lvl w:ilvl="1" w:tplc="DC346BE0" w:tentative="1">
      <w:start w:val="1"/>
      <w:numFmt w:val="bullet"/>
      <w:lvlText w:val="•"/>
      <w:lvlJc w:val="left"/>
      <w:pPr>
        <w:tabs>
          <w:tab w:val="num" w:pos="1440"/>
        </w:tabs>
        <w:ind w:left="1440" w:hanging="360"/>
      </w:pPr>
      <w:rPr>
        <w:rFonts w:ascii="Arial" w:hAnsi="Arial" w:hint="default"/>
      </w:rPr>
    </w:lvl>
    <w:lvl w:ilvl="2" w:tplc="0A085050" w:tentative="1">
      <w:start w:val="1"/>
      <w:numFmt w:val="bullet"/>
      <w:lvlText w:val="•"/>
      <w:lvlJc w:val="left"/>
      <w:pPr>
        <w:tabs>
          <w:tab w:val="num" w:pos="2160"/>
        </w:tabs>
        <w:ind w:left="2160" w:hanging="360"/>
      </w:pPr>
      <w:rPr>
        <w:rFonts w:ascii="Arial" w:hAnsi="Arial" w:hint="default"/>
      </w:rPr>
    </w:lvl>
    <w:lvl w:ilvl="3" w:tplc="8BB28C16" w:tentative="1">
      <w:start w:val="1"/>
      <w:numFmt w:val="bullet"/>
      <w:lvlText w:val="•"/>
      <w:lvlJc w:val="left"/>
      <w:pPr>
        <w:tabs>
          <w:tab w:val="num" w:pos="2880"/>
        </w:tabs>
        <w:ind w:left="2880" w:hanging="360"/>
      </w:pPr>
      <w:rPr>
        <w:rFonts w:ascii="Arial" w:hAnsi="Arial" w:hint="default"/>
      </w:rPr>
    </w:lvl>
    <w:lvl w:ilvl="4" w:tplc="D2B857CE" w:tentative="1">
      <w:start w:val="1"/>
      <w:numFmt w:val="bullet"/>
      <w:lvlText w:val="•"/>
      <w:lvlJc w:val="left"/>
      <w:pPr>
        <w:tabs>
          <w:tab w:val="num" w:pos="3600"/>
        </w:tabs>
        <w:ind w:left="3600" w:hanging="360"/>
      </w:pPr>
      <w:rPr>
        <w:rFonts w:ascii="Arial" w:hAnsi="Arial" w:hint="default"/>
      </w:rPr>
    </w:lvl>
    <w:lvl w:ilvl="5" w:tplc="089A3776" w:tentative="1">
      <w:start w:val="1"/>
      <w:numFmt w:val="bullet"/>
      <w:lvlText w:val="•"/>
      <w:lvlJc w:val="left"/>
      <w:pPr>
        <w:tabs>
          <w:tab w:val="num" w:pos="4320"/>
        </w:tabs>
        <w:ind w:left="4320" w:hanging="360"/>
      </w:pPr>
      <w:rPr>
        <w:rFonts w:ascii="Arial" w:hAnsi="Arial" w:hint="default"/>
      </w:rPr>
    </w:lvl>
    <w:lvl w:ilvl="6" w:tplc="1362F07C" w:tentative="1">
      <w:start w:val="1"/>
      <w:numFmt w:val="bullet"/>
      <w:lvlText w:val="•"/>
      <w:lvlJc w:val="left"/>
      <w:pPr>
        <w:tabs>
          <w:tab w:val="num" w:pos="5040"/>
        </w:tabs>
        <w:ind w:left="5040" w:hanging="360"/>
      </w:pPr>
      <w:rPr>
        <w:rFonts w:ascii="Arial" w:hAnsi="Arial" w:hint="default"/>
      </w:rPr>
    </w:lvl>
    <w:lvl w:ilvl="7" w:tplc="5D8C573A" w:tentative="1">
      <w:start w:val="1"/>
      <w:numFmt w:val="bullet"/>
      <w:lvlText w:val="•"/>
      <w:lvlJc w:val="left"/>
      <w:pPr>
        <w:tabs>
          <w:tab w:val="num" w:pos="5760"/>
        </w:tabs>
        <w:ind w:left="5760" w:hanging="360"/>
      </w:pPr>
      <w:rPr>
        <w:rFonts w:ascii="Arial" w:hAnsi="Arial" w:hint="default"/>
      </w:rPr>
    </w:lvl>
    <w:lvl w:ilvl="8" w:tplc="B082F8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A9F422E"/>
    <w:multiLevelType w:val="hybridMultilevel"/>
    <w:tmpl w:val="12A6C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1026E9"/>
    <w:multiLevelType w:val="hybridMultilevel"/>
    <w:tmpl w:val="EE328F48"/>
    <w:lvl w:ilvl="0" w:tplc="67DA8F1A">
      <w:start w:val="1"/>
      <w:numFmt w:val="decimal"/>
      <w:lvlText w:val="%1."/>
      <w:lvlJc w:val="left"/>
      <w:pPr>
        <w:tabs>
          <w:tab w:val="num" w:pos="720"/>
        </w:tabs>
        <w:ind w:left="720" w:hanging="360"/>
      </w:pPr>
    </w:lvl>
    <w:lvl w:ilvl="1" w:tplc="503472CA">
      <w:start w:val="1"/>
      <w:numFmt w:val="decimal"/>
      <w:lvlText w:val="%2."/>
      <w:lvlJc w:val="left"/>
      <w:pPr>
        <w:tabs>
          <w:tab w:val="num" w:pos="1440"/>
        </w:tabs>
        <w:ind w:left="1440" w:hanging="360"/>
      </w:pPr>
    </w:lvl>
    <w:lvl w:ilvl="2" w:tplc="50BE10E0" w:tentative="1">
      <w:start w:val="1"/>
      <w:numFmt w:val="decimal"/>
      <w:lvlText w:val="%3."/>
      <w:lvlJc w:val="left"/>
      <w:pPr>
        <w:tabs>
          <w:tab w:val="num" w:pos="2160"/>
        </w:tabs>
        <w:ind w:left="2160" w:hanging="360"/>
      </w:pPr>
    </w:lvl>
    <w:lvl w:ilvl="3" w:tplc="C448A0CC" w:tentative="1">
      <w:start w:val="1"/>
      <w:numFmt w:val="decimal"/>
      <w:lvlText w:val="%4."/>
      <w:lvlJc w:val="left"/>
      <w:pPr>
        <w:tabs>
          <w:tab w:val="num" w:pos="2880"/>
        </w:tabs>
        <w:ind w:left="2880" w:hanging="360"/>
      </w:pPr>
    </w:lvl>
    <w:lvl w:ilvl="4" w:tplc="4EDCA4AE" w:tentative="1">
      <w:start w:val="1"/>
      <w:numFmt w:val="decimal"/>
      <w:lvlText w:val="%5."/>
      <w:lvlJc w:val="left"/>
      <w:pPr>
        <w:tabs>
          <w:tab w:val="num" w:pos="3600"/>
        </w:tabs>
        <w:ind w:left="3600" w:hanging="360"/>
      </w:pPr>
    </w:lvl>
    <w:lvl w:ilvl="5" w:tplc="525CEB9C" w:tentative="1">
      <w:start w:val="1"/>
      <w:numFmt w:val="decimal"/>
      <w:lvlText w:val="%6."/>
      <w:lvlJc w:val="left"/>
      <w:pPr>
        <w:tabs>
          <w:tab w:val="num" w:pos="4320"/>
        </w:tabs>
        <w:ind w:left="4320" w:hanging="360"/>
      </w:pPr>
    </w:lvl>
    <w:lvl w:ilvl="6" w:tplc="54745CB6" w:tentative="1">
      <w:start w:val="1"/>
      <w:numFmt w:val="decimal"/>
      <w:lvlText w:val="%7."/>
      <w:lvlJc w:val="left"/>
      <w:pPr>
        <w:tabs>
          <w:tab w:val="num" w:pos="5040"/>
        </w:tabs>
        <w:ind w:left="5040" w:hanging="360"/>
      </w:pPr>
    </w:lvl>
    <w:lvl w:ilvl="7" w:tplc="278EE41C" w:tentative="1">
      <w:start w:val="1"/>
      <w:numFmt w:val="decimal"/>
      <w:lvlText w:val="%8."/>
      <w:lvlJc w:val="left"/>
      <w:pPr>
        <w:tabs>
          <w:tab w:val="num" w:pos="5760"/>
        </w:tabs>
        <w:ind w:left="5760" w:hanging="360"/>
      </w:pPr>
    </w:lvl>
    <w:lvl w:ilvl="8" w:tplc="C310B8BE" w:tentative="1">
      <w:start w:val="1"/>
      <w:numFmt w:val="decimal"/>
      <w:lvlText w:val="%9."/>
      <w:lvlJc w:val="left"/>
      <w:pPr>
        <w:tabs>
          <w:tab w:val="num" w:pos="6480"/>
        </w:tabs>
        <w:ind w:left="6480" w:hanging="360"/>
      </w:pPr>
    </w:lvl>
  </w:abstractNum>
  <w:abstractNum w:abstractNumId="26" w15:restartNumberingAfterBreak="0">
    <w:nsid w:val="2F685BFF"/>
    <w:multiLevelType w:val="multilevel"/>
    <w:tmpl w:val="197286D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3B72FDF"/>
    <w:multiLevelType w:val="hybridMultilevel"/>
    <w:tmpl w:val="5D9CAD9A"/>
    <w:lvl w:ilvl="0" w:tplc="8A6274DC">
      <w:start w:val="1"/>
      <w:numFmt w:val="bullet"/>
      <w:lvlText w:val="•"/>
      <w:lvlJc w:val="left"/>
      <w:pPr>
        <w:tabs>
          <w:tab w:val="num" w:pos="720"/>
        </w:tabs>
        <w:ind w:left="720" w:hanging="360"/>
      </w:pPr>
      <w:rPr>
        <w:rFonts w:ascii="Arial" w:hAnsi="Arial" w:hint="default"/>
      </w:rPr>
    </w:lvl>
    <w:lvl w:ilvl="1" w:tplc="7B9EF7CE" w:tentative="1">
      <w:start w:val="1"/>
      <w:numFmt w:val="bullet"/>
      <w:lvlText w:val="•"/>
      <w:lvlJc w:val="left"/>
      <w:pPr>
        <w:tabs>
          <w:tab w:val="num" w:pos="1440"/>
        </w:tabs>
        <w:ind w:left="1440" w:hanging="360"/>
      </w:pPr>
      <w:rPr>
        <w:rFonts w:ascii="Arial" w:hAnsi="Arial" w:hint="default"/>
      </w:rPr>
    </w:lvl>
    <w:lvl w:ilvl="2" w:tplc="1D689912" w:tentative="1">
      <w:start w:val="1"/>
      <w:numFmt w:val="bullet"/>
      <w:lvlText w:val="•"/>
      <w:lvlJc w:val="left"/>
      <w:pPr>
        <w:tabs>
          <w:tab w:val="num" w:pos="2160"/>
        </w:tabs>
        <w:ind w:left="2160" w:hanging="360"/>
      </w:pPr>
      <w:rPr>
        <w:rFonts w:ascii="Arial" w:hAnsi="Arial" w:hint="default"/>
      </w:rPr>
    </w:lvl>
    <w:lvl w:ilvl="3" w:tplc="B60455B2" w:tentative="1">
      <w:start w:val="1"/>
      <w:numFmt w:val="bullet"/>
      <w:lvlText w:val="•"/>
      <w:lvlJc w:val="left"/>
      <w:pPr>
        <w:tabs>
          <w:tab w:val="num" w:pos="2880"/>
        </w:tabs>
        <w:ind w:left="2880" w:hanging="360"/>
      </w:pPr>
      <w:rPr>
        <w:rFonts w:ascii="Arial" w:hAnsi="Arial" w:hint="default"/>
      </w:rPr>
    </w:lvl>
    <w:lvl w:ilvl="4" w:tplc="F2C87B88" w:tentative="1">
      <w:start w:val="1"/>
      <w:numFmt w:val="bullet"/>
      <w:lvlText w:val="•"/>
      <w:lvlJc w:val="left"/>
      <w:pPr>
        <w:tabs>
          <w:tab w:val="num" w:pos="3600"/>
        </w:tabs>
        <w:ind w:left="3600" w:hanging="360"/>
      </w:pPr>
      <w:rPr>
        <w:rFonts w:ascii="Arial" w:hAnsi="Arial" w:hint="default"/>
      </w:rPr>
    </w:lvl>
    <w:lvl w:ilvl="5" w:tplc="A4909710" w:tentative="1">
      <w:start w:val="1"/>
      <w:numFmt w:val="bullet"/>
      <w:lvlText w:val="•"/>
      <w:lvlJc w:val="left"/>
      <w:pPr>
        <w:tabs>
          <w:tab w:val="num" w:pos="4320"/>
        </w:tabs>
        <w:ind w:left="4320" w:hanging="360"/>
      </w:pPr>
      <w:rPr>
        <w:rFonts w:ascii="Arial" w:hAnsi="Arial" w:hint="default"/>
      </w:rPr>
    </w:lvl>
    <w:lvl w:ilvl="6" w:tplc="F02ED642" w:tentative="1">
      <w:start w:val="1"/>
      <w:numFmt w:val="bullet"/>
      <w:lvlText w:val="•"/>
      <w:lvlJc w:val="left"/>
      <w:pPr>
        <w:tabs>
          <w:tab w:val="num" w:pos="5040"/>
        </w:tabs>
        <w:ind w:left="5040" w:hanging="360"/>
      </w:pPr>
      <w:rPr>
        <w:rFonts w:ascii="Arial" w:hAnsi="Arial" w:hint="default"/>
      </w:rPr>
    </w:lvl>
    <w:lvl w:ilvl="7" w:tplc="6434A52C" w:tentative="1">
      <w:start w:val="1"/>
      <w:numFmt w:val="bullet"/>
      <w:lvlText w:val="•"/>
      <w:lvlJc w:val="left"/>
      <w:pPr>
        <w:tabs>
          <w:tab w:val="num" w:pos="5760"/>
        </w:tabs>
        <w:ind w:left="5760" w:hanging="360"/>
      </w:pPr>
      <w:rPr>
        <w:rFonts w:ascii="Arial" w:hAnsi="Arial" w:hint="default"/>
      </w:rPr>
    </w:lvl>
    <w:lvl w:ilvl="8" w:tplc="273808F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4753C7C"/>
    <w:multiLevelType w:val="hybridMultilevel"/>
    <w:tmpl w:val="70ECB056"/>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9" w15:restartNumberingAfterBreak="0">
    <w:nsid w:val="349F7E16"/>
    <w:multiLevelType w:val="hybridMultilevel"/>
    <w:tmpl w:val="DCD201A2"/>
    <w:lvl w:ilvl="0" w:tplc="F58C7BEE">
      <w:start w:val="1"/>
      <w:numFmt w:val="bullet"/>
      <w:lvlText w:val="•"/>
      <w:lvlJc w:val="left"/>
      <w:pPr>
        <w:tabs>
          <w:tab w:val="num" w:pos="720"/>
        </w:tabs>
        <w:ind w:left="720" w:hanging="360"/>
      </w:pPr>
      <w:rPr>
        <w:rFonts w:ascii="Arial" w:hAnsi="Arial" w:hint="default"/>
      </w:rPr>
    </w:lvl>
    <w:lvl w:ilvl="1" w:tplc="EE2ED836" w:tentative="1">
      <w:start w:val="1"/>
      <w:numFmt w:val="bullet"/>
      <w:lvlText w:val="•"/>
      <w:lvlJc w:val="left"/>
      <w:pPr>
        <w:tabs>
          <w:tab w:val="num" w:pos="1440"/>
        </w:tabs>
        <w:ind w:left="1440" w:hanging="360"/>
      </w:pPr>
      <w:rPr>
        <w:rFonts w:ascii="Arial" w:hAnsi="Arial" w:hint="default"/>
      </w:rPr>
    </w:lvl>
    <w:lvl w:ilvl="2" w:tplc="370E88EA" w:tentative="1">
      <w:start w:val="1"/>
      <w:numFmt w:val="bullet"/>
      <w:lvlText w:val="•"/>
      <w:lvlJc w:val="left"/>
      <w:pPr>
        <w:tabs>
          <w:tab w:val="num" w:pos="2160"/>
        </w:tabs>
        <w:ind w:left="2160" w:hanging="360"/>
      </w:pPr>
      <w:rPr>
        <w:rFonts w:ascii="Arial" w:hAnsi="Arial" w:hint="default"/>
      </w:rPr>
    </w:lvl>
    <w:lvl w:ilvl="3" w:tplc="E3E2F74E" w:tentative="1">
      <w:start w:val="1"/>
      <w:numFmt w:val="bullet"/>
      <w:lvlText w:val="•"/>
      <w:lvlJc w:val="left"/>
      <w:pPr>
        <w:tabs>
          <w:tab w:val="num" w:pos="2880"/>
        </w:tabs>
        <w:ind w:left="2880" w:hanging="360"/>
      </w:pPr>
      <w:rPr>
        <w:rFonts w:ascii="Arial" w:hAnsi="Arial" w:hint="default"/>
      </w:rPr>
    </w:lvl>
    <w:lvl w:ilvl="4" w:tplc="2470519E" w:tentative="1">
      <w:start w:val="1"/>
      <w:numFmt w:val="bullet"/>
      <w:lvlText w:val="•"/>
      <w:lvlJc w:val="left"/>
      <w:pPr>
        <w:tabs>
          <w:tab w:val="num" w:pos="3600"/>
        </w:tabs>
        <w:ind w:left="3600" w:hanging="360"/>
      </w:pPr>
      <w:rPr>
        <w:rFonts w:ascii="Arial" w:hAnsi="Arial" w:hint="default"/>
      </w:rPr>
    </w:lvl>
    <w:lvl w:ilvl="5" w:tplc="9A2AD35A" w:tentative="1">
      <w:start w:val="1"/>
      <w:numFmt w:val="bullet"/>
      <w:lvlText w:val="•"/>
      <w:lvlJc w:val="left"/>
      <w:pPr>
        <w:tabs>
          <w:tab w:val="num" w:pos="4320"/>
        </w:tabs>
        <w:ind w:left="4320" w:hanging="360"/>
      </w:pPr>
      <w:rPr>
        <w:rFonts w:ascii="Arial" w:hAnsi="Arial" w:hint="default"/>
      </w:rPr>
    </w:lvl>
    <w:lvl w:ilvl="6" w:tplc="C69E39DC" w:tentative="1">
      <w:start w:val="1"/>
      <w:numFmt w:val="bullet"/>
      <w:lvlText w:val="•"/>
      <w:lvlJc w:val="left"/>
      <w:pPr>
        <w:tabs>
          <w:tab w:val="num" w:pos="5040"/>
        </w:tabs>
        <w:ind w:left="5040" w:hanging="360"/>
      </w:pPr>
      <w:rPr>
        <w:rFonts w:ascii="Arial" w:hAnsi="Arial" w:hint="default"/>
      </w:rPr>
    </w:lvl>
    <w:lvl w:ilvl="7" w:tplc="2FDA0A7A" w:tentative="1">
      <w:start w:val="1"/>
      <w:numFmt w:val="bullet"/>
      <w:lvlText w:val="•"/>
      <w:lvlJc w:val="left"/>
      <w:pPr>
        <w:tabs>
          <w:tab w:val="num" w:pos="5760"/>
        </w:tabs>
        <w:ind w:left="5760" w:hanging="360"/>
      </w:pPr>
      <w:rPr>
        <w:rFonts w:ascii="Arial" w:hAnsi="Arial" w:hint="default"/>
      </w:rPr>
    </w:lvl>
    <w:lvl w:ilvl="8" w:tplc="4AB0A31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52D438A"/>
    <w:multiLevelType w:val="hybridMultilevel"/>
    <w:tmpl w:val="A9967A56"/>
    <w:lvl w:ilvl="0" w:tplc="92FA0488">
      <w:start w:val="1"/>
      <w:numFmt w:val="bullet"/>
      <w:lvlText w:val="•"/>
      <w:lvlJc w:val="left"/>
      <w:pPr>
        <w:tabs>
          <w:tab w:val="num" w:pos="720"/>
        </w:tabs>
        <w:ind w:left="720" w:hanging="360"/>
      </w:pPr>
      <w:rPr>
        <w:rFonts w:ascii="Arial" w:hAnsi="Arial" w:hint="default"/>
      </w:rPr>
    </w:lvl>
    <w:lvl w:ilvl="1" w:tplc="333A8F4C" w:tentative="1">
      <w:start w:val="1"/>
      <w:numFmt w:val="bullet"/>
      <w:lvlText w:val="•"/>
      <w:lvlJc w:val="left"/>
      <w:pPr>
        <w:tabs>
          <w:tab w:val="num" w:pos="1440"/>
        </w:tabs>
        <w:ind w:left="1440" w:hanging="360"/>
      </w:pPr>
      <w:rPr>
        <w:rFonts w:ascii="Arial" w:hAnsi="Arial" w:hint="default"/>
      </w:rPr>
    </w:lvl>
    <w:lvl w:ilvl="2" w:tplc="EF16DCD6" w:tentative="1">
      <w:start w:val="1"/>
      <w:numFmt w:val="bullet"/>
      <w:lvlText w:val="•"/>
      <w:lvlJc w:val="left"/>
      <w:pPr>
        <w:tabs>
          <w:tab w:val="num" w:pos="2160"/>
        </w:tabs>
        <w:ind w:left="2160" w:hanging="360"/>
      </w:pPr>
      <w:rPr>
        <w:rFonts w:ascii="Arial" w:hAnsi="Arial" w:hint="default"/>
      </w:rPr>
    </w:lvl>
    <w:lvl w:ilvl="3" w:tplc="ACC218E6" w:tentative="1">
      <w:start w:val="1"/>
      <w:numFmt w:val="bullet"/>
      <w:lvlText w:val="•"/>
      <w:lvlJc w:val="left"/>
      <w:pPr>
        <w:tabs>
          <w:tab w:val="num" w:pos="2880"/>
        </w:tabs>
        <w:ind w:left="2880" w:hanging="360"/>
      </w:pPr>
      <w:rPr>
        <w:rFonts w:ascii="Arial" w:hAnsi="Arial" w:hint="default"/>
      </w:rPr>
    </w:lvl>
    <w:lvl w:ilvl="4" w:tplc="B15A5F1E" w:tentative="1">
      <w:start w:val="1"/>
      <w:numFmt w:val="bullet"/>
      <w:lvlText w:val="•"/>
      <w:lvlJc w:val="left"/>
      <w:pPr>
        <w:tabs>
          <w:tab w:val="num" w:pos="3600"/>
        </w:tabs>
        <w:ind w:left="3600" w:hanging="360"/>
      </w:pPr>
      <w:rPr>
        <w:rFonts w:ascii="Arial" w:hAnsi="Arial" w:hint="default"/>
      </w:rPr>
    </w:lvl>
    <w:lvl w:ilvl="5" w:tplc="7EF4D19E" w:tentative="1">
      <w:start w:val="1"/>
      <w:numFmt w:val="bullet"/>
      <w:lvlText w:val="•"/>
      <w:lvlJc w:val="left"/>
      <w:pPr>
        <w:tabs>
          <w:tab w:val="num" w:pos="4320"/>
        </w:tabs>
        <w:ind w:left="4320" w:hanging="360"/>
      </w:pPr>
      <w:rPr>
        <w:rFonts w:ascii="Arial" w:hAnsi="Arial" w:hint="default"/>
      </w:rPr>
    </w:lvl>
    <w:lvl w:ilvl="6" w:tplc="194E0324" w:tentative="1">
      <w:start w:val="1"/>
      <w:numFmt w:val="bullet"/>
      <w:lvlText w:val="•"/>
      <w:lvlJc w:val="left"/>
      <w:pPr>
        <w:tabs>
          <w:tab w:val="num" w:pos="5040"/>
        </w:tabs>
        <w:ind w:left="5040" w:hanging="360"/>
      </w:pPr>
      <w:rPr>
        <w:rFonts w:ascii="Arial" w:hAnsi="Arial" w:hint="default"/>
      </w:rPr>
    </w:lvl>
    <w:lvl w:ilvl="7" w:tplc="B344BB0E" w:tentative="1">
      <w:start w:val="1"/>
      <w:numFmt w:val="bullet"/>
      <w:lvlText w:val="•"/>
      <w:lvlJc w:val="left"/>
      <w:pPr>
        <w:tabs>
          <w:tab w:val="num" w:pos="5760"/>
        </w:tabs>
        <w:ind w:left="5760" w:hanging="360"/>
      </w:pPr>
      <w:rPr>
        <w:rFonts w:ascii="Arial" w:hAnsi="Arial" w:hint="default"/>
      </w:rPr>
    </w:lvl>
    <w:lvl w:ilvl="8" w:tplc="7E608AD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723369"/>
    <w:multiLevelType w:val="multilevel"/>
    <w:tmpl w:val="E382A62A"/>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B4B6006"/>
    <w:multiLevelType w:val="hybridMultilevel"/>
    <w:tmpl w:val="FC667EEC"/>
    <w:lvl w:ilvl="0" w:tplc="7ABE5D6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8E20E0"/>
    <w:multiLevelType w:val="hybridMultilevel"/>
    <w:tmpl w:val="EFB21952"/>
    <w:lvl w:ilvl="0" w:tplc="A4F2828A">
      <w:start w:val="1"/>
      <w:numFmt w:val="bullet"/>
      <w:lvlText w:val="•"/>
      <w:lvlJc w:val="left"/>
      <w:pPr>
        <w:tabs>
          <w:tab w:val="num" w:pos="720"/>
        </w:tabs>
        <w:ind w:left="720" w:hanging="360"/>
      </w:pPr>
      <w:rPr>
        <w:rFonts w:ascii="Arial" w:hAnsi="Arial" w:hint="default"/>
      </w:rPr>
    </w:lvl>
    <w:lvl w:ilvl="1" w:tplc="4A0E59FE">
      <w:start w:val="1"/>
      <w:numFmt w:val="bullet"/>
      <w:lvlText w:val="•"/>
      <w:lvlJc w:val="left"/>
      <w:pPr>
        <w:tabs>
          <w:tab w:val="num" w:pos="1440"/>
        </w:tabs>
        <w:ind w:left="1440" w:hanging="360"/>
      </w:pPr>
      <w:rPr>
        <w:rFonts w:ascii="Arial" w:hAnsi="Arial" w:hint="default"/>
      </w:rPr>
    </w:lvl>
    <w:lvl w:ilvl="2" w:tplc="DB98E60C" w:tentative="1">
      <w:start w:val="1"/>
      <w:numFmt w:val="bullet"/>
      <w:lvlText w:val="•"/>
      <w:lvlJc w:val="left"/>
      <w:pPr>
        <w:tabs>
          <w:tab w:val="num" w:pos="2160"/>
        </w:tabs>
        <w:ind w:left="2160" w:hanging="360"/>
      </w:pPr>
      <w:rPr>
        <w:rFonts w:ascii="Arial" w:hAnsi="Arial" w:hint="default"/>
      </w:rPr>
    </w:lvl>
    <w:lvl w:ilvl="3" w:tplc="D67C046E" w:tentative="1">
      <w:start w:val="1"/>
      <w:numFmt w:val="bullet"/>
      <w:lvlText w:val="•"/>
      <w:lvlJc w:val="left"/>
      <w:pPr>
        <w:tabs>
          <w:tab w:val="num" w:pos="2880"/>
        </w:tabs>
        <w:ind w:left="2880" w:hanging="360"/>
      </w:pPr>
      <w:rPr>
        <w:rFonts w:ascii="Arial" w:hAnsi="Arial" w:hint="default"/>
      </w:rPr>
    </w:lvl>
    <w:lvl w:ilvl="4" w:tplc="38C438F8" w:tentative="1">
      <w:start w:val="1"/>
      <w:numFmt w:val="bullet"/>
      <w:lvlText w:val="•"/>
      <w:lvlJc w:val="left"/>
      <w:pPr>
        <w:tabs>
          <w:tab w:val="num" w:pos="3600"/>
        </w:tabs>
        <w:ind w:left="3600" w:hanging="360"/>
      </w:pPr>
      <w:rPr>
        <w:rFonts w:ascii="Arial" w:hAnsi="Arial" w:hint="default"/>
      </w:rPr>
    </w:lvl>
    <w:lvl w:ilvl="5" w:tplc="D5300E6A" w:tentative="1">
      <w:start w:val="1"/>
      <w:numFmt w:val="bullet"/>
      <w:lvlText w:val="•"/>
      <w:lvlJc w:val="left"/>
      <w:pPr>
        <w:tabs>
          <w:tab w:val="num" w:pos="4320"/>
        </w:tabs>
        <w:ind w:left="4320" w:hanging="360"/>
      </w:pPr>
      <w:rPr>
        <w:rFonts w:ascii="Arial" w:hAnsi="Arial" w:hint="default"/>
      </w:rPr>
    </w:lvl>
    <w:lvl w:ilvl="6" w:tplc="67F0E69E" w:tentative="1">
      <w:start w:val="1"/>
      <w:numFmt w:val="bullet"/>
      <w:lvlText w:val="•"/>
      <w:lvlJc w:val="left"/>
      <w:pPr>
        <w:tabs>
          <w:tab w:val="num" w:pos="5040"/>
        </w:tabs>
        <w:ind w:left="5040" w:hanging="360"/>
      </w:pPr>
      <w:rPr>
        <w:rFonts w:ascii="Arial" w:hAnsi="Arial" w:hint="default"/>
      </w:rPr>
    </w:lvl>
    <w:lvl w:ilvl="7" w:tplc="C794296A" w:tentative="1">
      <w:start w:val="1"/>
      <w:numFmt w:val="bullet"/>
      <w:lvlText w:val="•"/>
      <w:lvlJc w:val="left"/>
      <w:pPr>
        <w:tabs>
          <w:tab w:val="num" w:pos="5760"/>
        </w:tabs>
        <w:ind w:left="5760" w:hanging="360"/>
      </w:pPr>
      <w:rPr>
        <w:rFonts w:ascii="Arial" w:hAnsi="Arial" w:hint="default"/>
      </w:rPr>
    </w:lvl>
    <w:lvl w:ilvl="8" w:tplc="0E14873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F1D7346"/>
    <w:multiLevelType w:val="multilevel"/>
    <w:tmpl w:val="46A22C4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FEA2698"/>
    <w:multiLevelType w:val="hybridMultilevel"/>
    <w:tmpl w:val="B0FC3AB0"/>
    <w:lvl w:ilvl="0" w:tplc="DEF63FF0">
      <w:start w:val="1"/>
      <w:numFmt w:val="bullet"/>
      <w:lvlText w:val="•"/>
      <w:lvlJc w:val="left"/>
      <w:pPr>
        <w:tabs>
          <w:tab w:val="num" w:pos="720"/>
        </w:tabs>
        <w:ind w:left="720" w:hanging="360"/>
      </w:pPr>
      <w:rPr>
        <w:rFonts w:ascii="Arial" w:hAnsi="Arial" w:hint="default"/>
      </w:rPr>
    </w:lvl>
    <w:lvl w:ilvl="1" w:tplc="63F89292" w:tentative="1">
      <w:start w:val="1"/>
      <w:numFmt w:val="bullet"/>
      <w:lvlText w:val="•"/>
      <w:lvlJc w:val="left"/>
      <w:pPr>
        <w:tabs>
          <w:tab w:val="num" w:pos="1440"/>
        </w:tabs>
        <w:ind w:left="1440" w:hanging="360"/>
      </w:pPr>
      <w:rPr>
        <w:rFonts w:ascii="Arial" w:hAnsi="Arial" w:hint="default"/>
      </w:rPr>
    </w:lvl>
    <w:lvl w:ilvl="2" w:tplc="78B2B0C2" w:tentative="1">
      <w:start w:val="1"/>
      <w:numFmt w:val="bullet"/>
      <w:lvlText w:val="•"/>
      <w:lvlJc w:val="left"/>
      <w:pPr>
        <w:tabs>
          <w:tab w:val="num" w:pos="2160"/>
        </w:tabs>
        <w:ind w:left="2160" w:hanging="360"/>
      </w:pPr>
      <w:rPr>
        <w:rFonts w:ascii="Arial" w:hAnsi="Arial" w:hint="default"/>
      </w:rPr>
    </w:lvl>
    <w:lvl w:ilvl="3" w:tplc="7F0EC2A4" w:tentative="1">
      <w:start w:val="1"/>
      <w:numFmt w:val="bullet"/>
      <w:lvlText w:val="•"/>
      <w:lvlJc w:val="left"/>
      <w:pPr>
        <w:tabs>
          <w:tab w:val="num" w:pos="2880"/>
        </w:tabs>
        <w:ind w:left="2880" w:hanging="360"/>
      </w:pPr>
      <w:rPr>
        <w:rFonts w:ascii="Arial" w:hAnsi="Arial" w:hint="default"/>
      </w:rPr>
    </w:lvl>
    <w:lvl w:ilvl="4" w:tplc="9800E454" w:tentative="1">
      <w:start w:val="1"/>
      <w:numFmt w:val="bullet"/>
      <w:lvlText w:val="•"/>
      <w:lvlJc w:val="left"/>
      <w:pPr>
        <w:tabs>
          <w:tab w:val="num" w:pos="3600"/>
        </w:tabs>
        <w:ind w:left="3600" w:hanging="360"/>
      </w:pPr>
      <w:rPr>
        <w:rFonts w:ascii="Arial" w:hAnsi="Arial" w:hint="default"/>
      </w:rPr>
    </w:lvl>
    <w:lvl w:ilvl="5" w:tplc="167017AA" w:tentative="1">
      <w:start w:val="1"/>
      <w:numFmt w:val="bullet"/>
      <w:lvlText w:val="•"/>
      <w:lvlJc w:val="left"/>
      <w:pPr>
        <w:tabs>
          <w:tab w:val="num" w:pos="4320"/>
        </w:tabs>
        <w:ind w:left="4320" w:hanging="360"/>
      </w:pPr>
      <w:rPr>
        <w:rFonts w:ascii="Arial" w:hAnsi="Arial" w:hint="default"/>
      </w:rPr>
    </w:lvl>
    <w:lvl w:ilvl="6" w:tplc="1FD20212" w:tentative="1">
      <w:start w:val="1"/>
      <w:numFmt w:val="bullet"/>
      <w:lvlText w:val="•"/>
      <w:lvlJc w:val="left"/>
      <w:pPr>
        <w:tabs>
          <w:tab w:val="num" w:pos="5040"/>
        </w:tabs>
        <w:ind w:left="5040" w:hanging="360"/>
      </w:pPr>
      <w:rPr>
        <w:rFonts w:ascii="Arial" w:hAnsi="Arial" w:hint="default"/>
      </w:rPr>
    </w:lvl>
    <w:lvl w:ilvl="7" w:tplc="CA50DF9A" w:tentative="1">
      <w:start w:val="1"/>
      <w:numFmt w:val="bullet"/>
      <w:lvlText w:val="•"/>
      <w:lvlJc w:val="left"/>
      <w:pPr>
        <w:tabs>
          <w:tab w:val="num" w:pos="5760"/>
        </w:tabs>
        <w:ind w:left="5760" w:hanging="360"/>
      </w:pPr>
      <w:rPr>
        <w:rFonts w:ascii="Arial" w:hAnsi="Arial" w:hint="default"/>
      </w:rPr>
    </w:lvl>
    <w:lvl w:ilvl="8" w:tplc="A9CC900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1F63A0F"/>
    <w:multiLevelType w:val="multilevel"/>
    <w:tmpl w:val="452E595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24C3053"/>
    <w:multiLevelType w:val="multilevel"/>
    <w:tmpl w:val="0A465F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28F22B3"/>
    <w:multiLevelType w:val="multilevel"/>
    <w:tmpl w:val="B06A6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61F58C0"/>
    <w:multiLevelType w:val="hybridMultilevel"/>
    <w:tmpl w:val="FAB20264"/>
    <w:lvl w:ilvl="0" w:tplc="80A26A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7C2165D"/>
    <w:multiLevelType w:val="hybridMultilevel"/>
    <w:tmpl w:val="23EEC1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48010556"/>
    <w:multiLevelType w:val="hybridMultilevel"/>
    <w:tmpl w:val="CF405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AF6777"/>
    <w:multiLevelType w:val="multilevel"/>
    <w:tmpl w:val="1A3A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EBD6FAE"/>
    <w:multiLevelType w:val="multilevel"/>
    <w:tmpl w:val="E8440B68"/>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01E49B2"/>
    <w:multiLevelType w:val="hybridMultilevel"/>
    <w:tmpl w:val="D068D5A2"/>
    <w:lvl w:ilvl="0" w:tplc="54780EBE">
      <w:start w:val="1"/>
      <w:numFmt w:val="bullet"/>
      <w:lvlText w:val="•"/>
      <w:lvlJc w:val="left"/>
      <w:pPr>
        <w:tabs>
          <w:tab w:val="num" w:pos="720"/>
        </w:tabs>
        <w:ind w:left="720" w:hanging="360"/>
      </w:pPr>
      <w:rPr>
        <w:rFonts w:ascii="Arial" w:hAnsi="Arial" w:hint="default"/>
      </w:rPr>
    </w:lvl>
    <w:lvl w:ilvl="1" w:tplc="EC52B598" w:tentative="1">
      <w:start w:val="1"/>
      <w:numFmt w:val="bullet"/>
      <w:lvlText w:val="•"/>
      <w:lvlJc w:val="left"/>
      <w:pPr>
        <w:tabs>
          <w:tab w:val="num" w:pos="1440"/>
        </w:tabs>
        <w:ind w:left="1440" w:hanging="360"/>
      </w:pPr>
      <w:rPr>
        <w:rFonts w:ascii="Arial" w:hAnsi="Arial" w:hint="default"/>
      </w:rPr>
    </w:lvl>
    <w:lvl w:ilvl="2" w:tplc="05C848AE" w:tentative="1">
      <w:start w:val="1"/>
      <w:numFmt w:val="bullet"/>
      <w:lvlText w:val="•"/>
      <w:lvlJc w:val="left"/>
      <w:pPr>
        <w:tabs>
          <w:tab w:val="num" w:pos="2160"/>
        </w:tabs>
        <w:ind w:left="2160" w:hanging="360"/>
      </w:pPr>
      <w:rPr>
        <w:rFonts w:ascii="Arial" w:hAnsi="Arial" w:hint="default"/>
      </w:rPr>
    </w:lvl>
    <w:lvl w:ilvl="3" w:tplc="87CE8304" w:tentative="1">
      <w:start w:val="1"/>
      <w:numFmt w:val="bullet"/>
      <w:lvlText w:val="•"/>
      <w:lvlJc w:val="left"/>
      <w:pPr>
        <w:tabs>
          <w:tab w:val="num" w:pos="2880"/>
        </w:tabs>
        <w:ind w:left="2880" w:hanging="360"/>
      </w:pPr>
      <w:rPr>
        <w:rFonts w:ascii="Arial" w:hAnsi="Arial" w:hint="default"/>
      </w:rPr>
    </w:lvl>
    <w:lvl w:ilvl="4" w:tplc="B9A8184E" w:tentative="1">
      <w:start w:val="1"/>
      <w:numFmt w:val="bullet"/>
      <w:lvlText w:val="•"/>
      <w:lvlJc w:val="left"/>
      <w:pPr>
        <w:tabs>
          <w:tab w:val="num" w:pos="3600"/>
        </w:tabs>
        <w:ind w:left="3600" w:hanging="360"/>
      </w:pPr>
      <w:rPr>
        <w:rFonts w:ascii="Arial" w:hAnsi="Arial" w:hint="default"/>
      </w:rPr>
    </w:lvl>
    <w:lvl w:ilvl="5" w:tplc="E6BAF4CA" w:tentative="1">
      <w:start w:val="1"/>
      <w:numFmt w:val="bullet"/>
      <w:lvlText w:val="•"/>
      <w:lvlJc w:val="left"/>
      <w:pPr>
        <w:tabs>
          <w:tab w:val="num" w:pos="4320"/>
        </w:tabs>
        <w:ind w:left="4320" w:hanging="360"/>
      </w:pPr>
      <w:rPr>
        <w:rFonts w:ascii="Arial" w:hAnsi="Arial" w:hint="default"/>
      </w:rPr>
    </w:lvl>
    <w:lvl w:ilvl="6" w:tplc="94BA4A28" w:tentative="1">
      <w:start w:val="1"/>
      <w:numFmt w:val="bullet"/>
      <w:lvlText w:val="•"/>
      <w:lvlJc w:val="left"/>
      <w:pPr>
        <w:tabs>
          <w:tab w:val="num" w:pos="5040"/>
        </w:tabs>
        <w:ind w:left="5040" w:hanging="360"/>
      </w:pPr>
      <w:rPr>
        <w:rFonts w:ascii="Arial" w:hAnsi="Arial" w:hint="default"/>
      </w:rPr>
    </w:lvl>
    <w:lvl w:ilvl="7" w:tplc="68CAADAA" w:tentative="1">
      <w:start w:val="1"/>
      <w:numFmt w:val="bullet"/>
      <w:lvlText w:val="•"/>
      <w:lvlJc w:val="left"/>
      <w:pPr>
        <w:tabs>
          <w:tab w:val="num" w:pos="5760"/>
        </w:tabs>
        <w:ind w:left="5760" w:hanging="360"/>
      </w:pPr>
      <w:rPr>
        <w:rFonts w:ascii="Arial" w:hAnsi="Arial" w:hint="default"/>
      </w:rPr>
    </w:lvl>
    <w:lvl w:ilvl="8" w:tplc="C4E2BC0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9357E0F"/>
    <w:multiLevelType w:val="hybridMultilevel"/>
    <w:tmpl w:val="D7767DE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6" w15:restartNumberingAfterBreak="0">
    <w:nsid w:val="5D183A95"/>
    <w:multiLevelType w:val="hybridMultilevel"/>
    <w:tmpl w:val="4BEE3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F822CF"/>
    <w:multiLevelType w:val="multilevel"/>
    <w:tmpl w:val="4B7A1AA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3E05056"/>
    <w:multiLevelType w:val="hybridMultilevel"/>
    <w:tmpl w:val="3CC605B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9" w15:restartNumberingAfterBreak="0">
    <w:nsid w:val="6582730D"/>
    <w:multiLevelType w:val="hybridMultilevel"/>
    <w:tmpl w:val="6CB492C0"/>
    <w:lvl w:ilvl="0" w:tplc="7ABE5D64">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4E7BFE"/>
    <w:multiLevelType w:val="hybridMultilevel"/>
    <w:tmpl w:val="5792F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69301E"/>
    <w:multiLevelType w:val="hybridMultilevel"/>
    <w:tmpl w:val="454013E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BBE25EE"/>
    <w:multiLevelType w:val="multilevel"/>
    <w:tmpl w:val="CF42A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DBC1922"/>
    <w:multiLevelType w:val="hybridMultilevel"/>
    <w:tmpl w:val="9746CC76"/>
    <w:lvl w:ilvl="0" w:tplc="0409000B">
      <w:start w:val="1"/>
      <w:numFmt w:val="bullet"/>
      <w:lvlText w:val=""/>
      <w:lvlJc w:val="left"/>
      <w:pPr>
        <w:tabs>
          <w:tab w:val="num" w:pos="720"/>
        </w:tabs>
        <w:ind w:left="720" w:hanging="360"/>
      </w:pPr>
      <w:rPr>
        <w:rFonts w:ascii="Wingdings" w:hAnsi="Wingdings" w:hint="default"/>
      </w:rPr>
    </w:lvl>
    <w:lvl w:ilvl="1" w:tplc="05B653CE" w:tentative="1">
      <w:start w:val="1"/>
      <w:numFmt w:val="bullet"/>
      <w:lvlText w:val="•"/>
      <w:lvlJc w:val="left"/>
      <w:pPr>
        <w:tabs>
          <w:tab w:val="num" w:pos="1440"/>
        </w:tabs>
        <w:ind w:left="1440" w:hanging="360"/>
      </w:pPr>
      <w:rPr>
        <w:rFonts w:ascii="Arial" w:hAnsi="Arial" w:hint="default"/>
      </w:rPr>
    </w:lvl>
    <w:lvl w:ilvl="2" w:tplc="7E4EE47E" w:tentative="1">
      <w:start w:val="1"/>
      <w:numFmt w:val="bullet"/>
      <w:lvlText w:val="•"/>
      <w:lvlJc w:val="left"/>
      <w:pPr>
        <w:tabs>
          <w:tab w:val="num" w:pos="2160"/>
        </w:tabs>
        <w:ind w:left="2160" w:hanging="360"/>
      </w:pPr>
      <w:rPr>
        <w:rFonts w:ascii="Arial" w:hAnsi="Arial" w:hint="default"/>
      </w:rPr>
    </w:lvl>
    <w:lvl w:ilvl="3" w:tplc="7AACB8C4" w:tentative="1">
      <w:start w:val="1"/>
      <w:numFmt w:val="bullet"/>
      <w:lvlText w:val="•"/>
      <w:lvlJc w:val="left"/>
      <w:pPr>
        <w:tabs>
          <w:tab w:val="num" w:pos="2880"/>
        </w:tabs>
        <w:ind w:left="2880" w:hanging="360"/>
      </w:pPr>
      <w:rPr>
        <w:rFonts w:ascii="Arial" w:hAnsi="Arial" w:hint="default"/>
      </w:rPr>
    </w:lvl>
    <w:lvl w:ilvl="4" w:tplc="C242F016" w:tentative="1">
      <w:start w:val="1"/>
      <w:numFmt w:val="bullet"/>
      <w:lvlText w:val="•"/>
      <w:lvlJc w:val="left"/>
      <w:pPr>
        <w:tabs>
          <w:tab w:val="num" w:pos="3600"/>
        </w:tabs>
        <w:ind w:left="3600" w:hanging="360"/>
      </w:pPr>
      <w:rPr>
        <w:rFonts w:ascii="Arial" w:hAnsi="Arial" w:hint="default"/>
      </w:rPr>
    </w:lvl>
    <w:lvl w:ilvl="5" w:tplc="0DC48820" w:tentative="1">
      <w:start w:val="1"/>
      <w:numFmt w:val="bullet"/>
      <w:lvlText w:val="•"/>
      <w:lvlJc w:val="left"/>
      <w:pPr>
        <w:tabs>
          <w:tab w:val="num" w:pos="4320"/>
        </w:tabs>
        <w:ind w:left="4320" w:hanging="360"/>
      </w:pPr>
      <w:rPr>
        <w:rFonts w:ascii="Arial" w:hAnsi="Arial" w:hint="default"/>
      </w:rPr>
    </w:lvl>
    <w:lvl w:ilvl="6" w:tplc="D1E841BE" w:tentative="1">
      <w:start w:val="1"/>
      <w:numFmt w:val="bullet"/>
      <w:lvlText w:val="•"/>
      <w:lvlJc w:val="left"/>
      <w:pPr>
        <w:tabs>
          <w:tab w:val="num" w:pos="5040"/>
        </w:tabs>
        <w:ind w:left="5040" w:hanging="360"/>
      </w:pPr>
      <w:rPr>
        <w:rFonts w:ascii="Arial" w:hAnsi="Arial" w:hint="default"/>
      </w:rPr>
    </w:lvl>
    <w:lvl w:ilvl="7" w:tplc="9D4256EE" w:tentative="1">
      <w:start w:val="1"/>
      <w:numFmt w:val="bullet"/>
      <w:lvlText w:val="•"/>
      <w:lvlJc w:val="left"/>
      <w:pPr>
        <w:tabs>
          <w:tab w:val="num" w:pos="5760"/>
        </w:tabs>
        <w:ind w:left="5760" w:hanging="360"/>
      </w:pPr>
      <w:rPr>
        <w:rFonts w:ascii="Arial" w:hAnsi="Arial" w:hint="default"/>
      </w:rPr>
    </w:lvl>
    <w:lvl w:ilvl="8" w:tplc="3A2E7E2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E323A95"/>
    <w:multiLevelType w:val="multilevel"/>
    <w:tmpl w:val="25C8D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3A37CFB"/>
    <w:multiLevelType w:val="hybridMultilevel"/>
    <w:tmpl w:val="079C5F7E"/>
    <w:lvl w:ilvl="0" w:tplc="DE24C666">
      <w:start w:val="1"/>
      <w:numFmt w:val="bullet"/>
      <w:lvlText w:val="•"/>
      <w:lvlJc w:val="left"/>
      <w:pPr>
        <w:tabs>
          <w:tab w:val="num" w:pos="720"/>
        </w:tabs>
        <w:ind w:left="720" w:hanging="360"/>
      </w:pPr>
      <w:rPr>
        <w:rFonts w:ascii="Arial" w:hAnsi="Arial" w:hint="default"/>
      </w:rPr>
    </w:lvl>
    <w:lvl w:ilvl="1" w:tplc="DA30F886">
      <w:start w:val="1"/>
      <w:numFmt w:val="bullet"/>
      <w:lvlText w:val="•"/>
      <w:lvlJc w:val="left"/>
      <w:pPr>
        <w:tabs>
          <w:tab w:val="num" w:pos="1440"/>
        </w:tabs>
        <w:ind w:left="1440" w:hanging="360"/>
      </w:pPr>
      <w:rPr>
        <w:rFonts w:ascii="Arial" w:hAnsi="Arial" w:hint="default"/>
      </w:rPr>
    </w:lvl>
    <w:lvl w:ilvl="2" w:tplc="E7E872B2">
      <w:start w:val="1"/>
      <w:numFmt w:val="bullet"/>
      <w:lvlText w:val="•"/>
      <w:lvlJc w:val="left"/>
      <w:pPr>
        <w:tabs>
          <w:tab w:val="num" w:pos="2160"/>
        </w:tabs>
        <w:ind w:left="2160" w:hanging="360"/>
      </w:pPr>
      <w:rPr>
        <w:rFonts w:ascii="Arial" w:hAnsi="Arial" w:hint="default"/>
      </w:rPr>
    </w:lvl>
    <w:lvl w:ilvl="3" w:tplc="7122812C">
      <w:start w:val="1"/>
      <w:numFmt w:val="bullet"/>
      <w:lvlText w:val="•"/>
      <w:lvlJc w:val="left"/>
      <w:pPr>
        <w:tabs>
          <w:tab w:val="num" w:pos="2880"/>
        </w:tabs>
        <w:ind w:left="2880" w:hanging="360"/>
      </w:pPr>
      <w:rPr>
        <w:rFonts w:ascii="Arial" w:hAnsi="Arial" w:hint="default"/>
      </w:rPr>
    </w:lvl>
    <w:lvl w:ilvl="4" w:tplc="0B729486">
      <w:start w:val="1"/>
      <w:numFmt w:val="bullet"/>
      <w:lvlText w:val="•"/>
      <w:lvlJc w:val="left"/>
      <w:pPr>
        <w:tabs>
          <w:tab w:val="num" w:pos="3600"/>
        </w:tabs>
        <w:ind w:left="3600" w:hanging="360"/>
      </w:pPr>
      <w:rPr>
        <w:rFonts w:ascii="Arial" w:hAnsi="Arial" w:hint="default"/>
      </w:rPr>
    </w:lvl>
    <w:lvl w:ilvl="5" w:tplc="705837C8" w:tentative="1">
      <w:start w:val="1"/>
      <w:numFmt w:val="bullet"/>
      <w:lvlText w:val="•"/>
      <w:lvlJc w:val="left"/>
      <w:pPr>
        <w:tabs>
          <w:tab w:val="num" w:pos="4320"/>
        </w:tabs>
        <w:ind w:left="4320" w:hanging="360"/>
      </w:pPr>
      <w:rPr>
        <w:rFonts w:ascii="Arial" w:hAnsi="Arial" w:hint="default"/>
      </w:rPr>
    </w:lvl>
    <w:lvl w:ilvl="6" w:tplc="800E25A0" w:tentative="1">
      <w:start w:val="1"/>
      <w:numFmt w:val="bullet"/>
      <w:lvlText w:val="•"/>
      <w:lvlJc w:val="left"/>
      <w:pPr>
        <w:tabs>
          <w:tab w:val="num" w:pos="5040"/>
        </w:tabs>
        <w:ind w:left="5040" w:hanging="360"/>
      </w:pPr>
      <w:rPr>
        <w:rFonts w:ascii="Arial" w:hAnsi="Arial" w:hint="default"/>
      </w:rPr>
    </w:lvl>
    <w:lvl w:ilvl="7" w:tplc="CD44330A" w:tentative="1">
      <w:start w:val="1"/>
      <w:numFmt w:val="bullet"/>
      <w:lvlText w:val="•"/>
      <w:lvlJc w:val="left"/>
      <w:pPr>
        <w:tabs>
          <w:tab w:val="num" w:pos="5760"/>
        </w:tabs>
        <w:ind w:left="5760" w:hanging="360"/>
      </w:pPr>
      <w:rPr>
        <w:rFonts w:ascii="Arial" w:hAnsi="Arial" w:hint="default"/>
      </w:rPr>
    </w:lvl>
    <w:lvl w:ilvl="8" w:tplc="541E827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3C10952"/>
    <w:multiLevelType w:val="hybridMultilevel"/>
    <w:tmpl w:val="90824F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75D7002A"/>
    <w:multiLevelType w:val="hybridMultilevel"/>
    <w:tmpl w:val="950C7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5F92BE5"/>
    <w:multiLevelType w:val="hybridMultilevel"/>
    <w:tmpl w:val="4FE68E58"/>
    <w:lvl w:ilvl="0" w:tplc="35429ACE">
      <w:start w:val="1"/>
      <w:numFmt w:val="bullet"/>
      <w:lvlText w:val="•"/>
      <w:lvlJc w:val="left"/>
      <w:pPr>
        <w:tabs>
          <w:tab w:val="num" w:pos="720"/>
        </w:tabs>
        <w:ind w:left="720" w:hanging="360"/>
      </w:pPr>
      <w:rPr>
        <w:rFonts w:ascii="Arial" w:hAnsi="Arial" w:hint="default"/>
      </w:rPr>
    </w:lvl>
    <w:lvl w:ilvl="1" w:tplc="5EAA01A2" w:tentative="1">
      <w:start w:val="1"/>
      <w:numFmt w:val="bullet"/>
      <w:lvlText w:val="•"/>
      <w:lvlJc w:val="left"/>
      <w:pPr>
        <w:tabs>
          <w:tab w:val="num" w:pos="1440"/>
        </w:tabs>
        <w:ind w:left="1440" w:hanging="360"/>
      </w:pPr>
      <w:rPr>
        <w:rFonts w:ascii="Arial" w:hAnsi="Arial" w:hint="default"/>
      </w:rPr>
    </w:lvl>
    <w:lvl w:ilvl="2" w:tplc="FAAEA18C" w:tentative="1">
      <w:start w:val="1"/>
      <w:numFmt w:val="bullet"/>
      <w:lvlText w:val="•"/>
      <w:lvlJc w:val="left"/>
      <w:pPr>
        <w:tabs>
          <w:tab w:val="num" w:pos="2160"/>
        </w:tabs>
        <w:ind w:left="2160" w:hanging="360"/>
      </w:pPr>
      <w:rPr>
        <w:rFonts w:ascii="Arial" w:hAnsi="Arial" w:hint="default"/>
      </w:rPr>
    </w:lvl>
    <w:lvl w:ilvl="3" w:tplc="0616FCB8" w:tentative="1">
      <w:start w:val="1"/>
      <w:numFmt w:val="bullet"/>
      <w:lvlText w:val="•"/>
      <w:lvlJc w:val="left"/>
      <w:pPr>
        <w:tabs>
          <w:tab w:val="num" w:pos="2880"/>
        </w:tabs>
        <w:ind w:left="2880" w:hanging="360"/>
      </w:pPr>
      <w:rPr>
        <w:rFonts w:ascii="Arial" w:hAnsi="Arial" w:hint="default"/>
      </w:rPr>
    </w:lvl>
    <w:lvl w:ilvl="4" w:tplc="E79CFE8A" w:tentative="1">
      <w:start w:val="1"/>
      <w:numFmt w:val="bullet"/>
      <w:lvlText w:val="•"/>
      <w:lvlJc w:val="left"/>
      <w:pPr>
        <w:tabs>
          <w:tab w:val="num" w:pos="3600"/>
        </w:tabs>
        <w:ind w:left="3600" w:hanging="360"/>
      </w:pPr>
      <w:rPr>
        <w:rFonts w:ascii="Arial" w:hAnsi="Arial" w:hint="default"/>
      </w:rPr>
    </w:lvl>
    <w:lvl w:ilvl="5" w:tplc="B33CB866" w:tentative="1">
      <w:start w:val="1"/>
      <w:numFmt w:val="bullet"/>
      <w:lvlText w:val="•"/>
      <w:lvlJc w:val="left"/>
      <w:pPr>
        <w:tabs>
          <w:tab w:val="num" w:pos="4320"/>
        </w:tabs>
        <w:ind w:left="4320" w:hanging="360"/>
      </w:pPr>
      <w:rPr>
        <w:rFonts w:ascii="Arial" w:hAnsi="Arial" w:hint="default"/>
      </w:rPr>
    </w:lvl>
    <w:lvl w:ilvl="6" w:tplc="C9287F68" w:tentative="1">
      <w:start w:val="1"/>
      <w:numFmt w:val="bullet"/>
      <w:lvlText w:val="•"/>
      <w:lvlJc w:val="left"/>
      <w:pPr>
        <w:tabs>
          <w:tab w:val="num" w:pos="5040"/>
        </w:tabs>
        <w:ind w:left="5040" w:hanging="360"/>
      </w:pPr>
      <w:rPr>
        <w:rFonts w:ascii="Arial" w:hAnsi="Arial" w:hint="default"/>
      </w:rPr>
    </w:lvl>
    <w:lvl w:ilvl="7" w:tplc="4A86617E" w:tentative="1">
      <w:start w:val="1"/>
      <w:numFmt w:val="bullet"/>
      <w:lvlText w:val="•"/>
      <w:lvlJc w:val="left"/>
      <w:pPr>
        <w:tabs>
          <w:tab w:val="num" w:pos="5760"/>
        </w:tabs>
        <w:ind w:left="5760" w:hanging="360"/>
      </w:pPr>
      <w:rPr>
        <w:rFonts w:ascii="Arial" w:hAnsi="Arial" w:hint="default"/>
      </w:rPr>
    </w:lvl>
    <w:lvl w:ilvl="8" w:tplc="AB54421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A567BBF"/>
    <w:multiLevelType w:val="hybridMultilevel"/>
    <w:tmpl w:val="2C9E0F40"/>
    <w:lvl w:ilvl="0" w:tplc="69122D5C">
      <w:start w:val="1"/>
      <w:numFmt w:val="bullet"/>
      <w:lvlText w:val="•"/>
      <w:lvlJc w:val="left"/>
      <w:pPr>
        <w:tabs>
          <w:tab w:val="num" w:pos="720"/>
        </w:tabs>
        <w:ind w:left="720" w:hanging="360"/>
      </w:pPr>
      <w:rPr>
        <w:rFonts w:ascii="Arial" w:hAnsi="Arial" w:hint="default"/>
      </w:rPr>
    </w:lvl>
    <w:lvl w:ilvl="1" w:tplc="895E48B8" w:tentative="1">
      <w:start w:val="1"/>
      <w:numFmt w:val="bullet"/>
      <w:lvlText w:val="•"/>
      <w:lvlJc w:val="left"/>
      <w:pPr>
        <w:tabs>
          <w:tab w:val="num" w:pos="1440"/>
        </w:tabs>
        <w:ind w:left="1440" w:hanging="360"/>
      </w:pPr>
      <w:rPr>
        <w:rFonts w:ascii="Arial" w:hAnsi="Arial" w:hint="default"/>
      </w:rPr>
    </w:lvl>
    <w:lvl w:ilvl="2" w:tplc="2FA433CE" w:tentative="1">
      <w:start w:val="1"/>
      <w:numFmt w:val="bullet"/>
      <w:lvlText w:val="•"/>
      <w:lvlJc w:val="left"/>
      <w:pPr>
        <w:tabs>
          <w:tab w:val="num" w:pos="2160"/>
        </w:tabs>
        <w:ind w:left="2160" w:hanging="360"/>
      </w:pPr>
      <w:rPr>
        <w:rFonts w:ascii="Arial" w:hAnsi="Arial" w:hint="default"/>
      </w:rPr>
    </w:lvl>
    <w:lvl w:ilvl="3" w:tplc="CEFC3C2E" w:tentative="1">
      <w:start w:val="1"/>
      <w:numFmt w:val="bullet"/>
      <w:lvlText w:val="•"/>
      <w:lvlJc w:val="left"/>
      <w:pPr>
        <w:tabs>
          <w:tab w:val="num" w:pos="2880"/>
        </w:tabs>
        <w:ind w:left="2880" w:hanging="360"/>
      </w:pPr>
      <w:rPr>
        <w:rFonts w:ascii="Arial" w:hAnsi="Arial" w:hint="default"/>
      </w:rPr>
    </w:lvl>
    <w:lvl w:ilvl="4" w:tplc="04F6A6BE" w:tentative="1">
      <w:start w:val="1"/>
      <w:numFmt w:val="bullet"/>
      <w:lvlText w:val="•"/>
      <w:lvlJc w:val="left"/>
      <w:pPr>
        <w:tabs>
          <w:tab w:val="num" w:pos="3600"/>
        </w:tabs>
        <w:ind w:left="3600" w:hanging="360"/>
      </w:pPr>
      <w:rPr>
        <w:rFonts w:ascii="Arial" w:hAnsi="Arial" w:hint="default"/>
      </w:rPr>
    </w:lvl>
    <w:lvl w:ilvl="5" w:tplc="4394EA54" w:tentative="1">
      <w:start w:val="1"/>
      <w:numFmt w:val="bullet"/>
      <w:lvlText w:val="•"/>
      <w:lvlJc w:val="left"/>
      <w:pPr>
        <w:tabs>
          <w:tab w:val="num" w:pos="4320"/>
        </w:tabs>
        <w:ind w:left="4320" w:hanging="360"/>
      </w:pPr>
      <w:rPr>
        <w:rFonts w:ascii="Arial" w:hAnsi="Arial" w:hint="default"/>
      </w:rPr>
    </w:lvl>
    <w:lvl w:ilvl="6" w:tplc="1A20A31C" w:tentative="1">
      <w:start w:val="1"/>
      <w:numFmt w:val="bullet"/>
      <w:lvlText w:val="•"/>
      <w:lvlJc w:val="left"/>
      <w:pPr>
        <w:tabs>
          <w:tab w:val="num" w:pos="5040"/>
        </w:tabs>
        <w:ind w:left="5040" w:hanging="360"/>
      </w:pPr>
      <w:rPr>
        <w:rFonts w:ascii="Arial" w:hAnsi="Arial" w:hint="default"/>
      </w:rPr>
    </w:lvl>
    <w:lvl w:ilvl="7" w:tplc="F0021D16" w:tentative="1">
      <w:start w:val="1"/>
      <w:numFmt w:val="bullet"/>
      <w:lvlText w:val="•"/>
      <w:lvlJc w:val="left"/>
      <w:pPr>
        <w:tabs>
          <w:tab w:val="num" w:pos="5760"/>
        </w:tabs>
        <w:ind w:left="5760" w:hanging="360"/>
      </w:pPr>
      <w:rPr>
        <w:rFonts w:ascii="Arial" w:hAnsi="Arial" w:hint="default"/>
      </w:rPr>
    </w:lvl>
    <w:lvl w:ilvl="8" w:tplc="178484E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D840198"/>
    <w:multiLevelType w:val="multilevel"/>
    <w:tmpl w:val="94C600C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DA738B7"/>
    <w:multiLevelType w:val="hybridMultilevel"/>
    <w:tmpl w:val="0C52215E"/>
    <w:lvl w:ilvl="0" w:tplc="573ADA2A">
      <w:start w:val="1"/>
      <w:numFmt w:val="bullet"/>
      <w:lvlText w:val="•"/>
      <w:lvlJc w:val="left"/>
      <w:pPr>
        <w:tabs>
          <w:tab w:val="num" w:pos="720"/>
        </w:tabs>
        <w:ind w:left="720" w:hanging="360"/>
      </w:pPr>
      <w:rPr>
        <w:rFonts w:ascii="Arial" w:hAnsi="Arial" w:hint="default"/>
      </w:rPr>
    </w:lvl>
    <w:lvl w:ilvl="1" w:tplc="060A1CB6" w:tentative="1">
      <w:start w:val="1"/>
      <w:numFmt w:val="bullet"/>
      <w:lvlText w:val="•"/>
      <w:lvlJc w:val="left"/>
      <w:pPr>
        <w:tabs>
          <w:tab w:val="num" w:pos="1440"/>
        </w:tabs>
        <w:ind w:left="1440" w:hanging="360"/>
      </w:pPr>
      <w:rPr>
        <w:rFonts w:ascii="Arial" w:hAnsi="Arial" w:hint="default"/>
      </w:rPr>
    </w:lvl>
    <w:lvl w:ilvl="2" w:tplc="B1A6C0C0" w:tentative="1">
      <w:start w:val="1"/>
      <w:numFmt w:val="bullet"/>
      <w:lvlText w:val="•"/>
      <w:lvlJc w:val="left"/>
      <w:pPr>
        <w:tabs>
          <w:tab w:val="num" w:pos="2160"/>
        </w:tabs>
        <w:ind w:left="2160" w:hanging="360"/>
      </w:pPr>
      <w:rPr>
        <w:rFonts w:ascii="Arial" w:hAnsi="Arial" w:hint="default"/>
      </w:rPr>
    </w:lvl>
    <w:lvl w:ilvl="3" w:tplc="2B34DCA8" w:tentative="1">
      <w:start w:val="1"/>
      <w:numFmt w:val="bullet"/>
      <w:lvlText w:val="•"/>
      <w:lvlJc w:val="left"/>
      <w:pPr>
        <w:tabs>
          <w:tab w:val="num" w:pos="2880"/>
        </w:tabs>
        <w:ind w:left="2880" w:hanging="360"/>
      </w:pPr>
      <w:rPr>
        <w:rFonts w:ascii="Arial" w:hAnsi="Arial" w:hint="default"/>
      </w:rPr>
    </w:lvl>
    <w:lvl w:ilvl="4" w:tplc="CCB49CC2" w:tentative="1">
      <w:start w:val="1"/>
      <w:numFmt w:val="bullet"/>
      <w:lvlText w:val="•"/>
      <w:lvlJc w:val="left"/>
      <w:pPr>
        <w:tabs>
          <w:tab w:val="num" w:pos="3600"/>
        </w:tabs>
        <w:ind w:left="3600" w:hanging="360"/>
      </w:pPr>
      <w:rPr>
        <w:rFonts w:ascii="Arial" w:hAnsi="Arial" w:hint="default"/>
      </w:rPr>
    </w:lvl>
    <w:lvl w:ilvl="5" w:tplc="70422C10" w:tentative="1">
      <w:start w:val="1"/>
      <w:numFmt w:val="bullet"/>
      <w:lvlText w:val="•"/>
      <w:lvlJc w:val="left"/>
      <w:pPr>
        <w:tabs>
          <w:tab w:val="num" w:pos="4320"/>
        </w:tabs>
        <w:ind w:left="4320" w:hanging="360"/>
      </w:pPr>
      <w:rPr>
        <w:rFonts w:ascii="Arial" w:hAnsi="Arial" w:hint="default"/>
      </w:rPr>
    </w:lvl>
    <w:lvl w:ilvl="6" w:tplc="E898AE00" w:tentative="1">
      <w:start w:val="1"/>
      <w:numFmt w:val="bullet"/>
      <w:lvlText w:val="•"/>
      <w:lvlJc w:val="left"/>
      <w:pPr>
        <w:tabs>
          <w:tab w:val="num" w:pos="5040"/>
        </w:tabs>
        <w:ind w:left="5040" w:hanging="360"/>
      </w:pPr>
      <w:rPr>
        <w:rFonts w:ascii="Arial" w:hAnsi="Arial" w:hint="default"/>
      </w:rPr>
    </w:lvl>
    <w:lvl w:ilvl="7" w:tplc="E16C77B2" w:tentative="1">
      <w:start w:val="1"/>
      <w:numFmt w:val="bullet"/>
      <w:lvlText w:val="•"/>
      <w:lvlJc w:val="left"/>
      <w:pPr>
        <w:tabs>
          <w:tab w:val="num" w:pos="5760"/>
        </w:tabs>
        <w:ind w:left="5760" w:hanging="360"/>
      </w:pPr>
      <w:rPr>
        <w:rFonts w:ascii="Arial" w:hAnsi="Arial" w:hint="default"/>
      </w:rPr>
    </w:lvl>
    <w:lvl w:ilvl="8" w:tplc="513CF5A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F1A6AFF"/>
    <w:multiLevelType w:val="hybridMultilevel"/>
    <w:tmpl w:val="27484D7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3" w15:restartNumberingAfterBreak="0">
    <w:nsid w:val="7FE309A9"/>
    <w:multiLevelType w:val="hybridMultilevel"/>
    <w:tmpl w:val="81A4F9D4"/>
    <w:lvl w:ilvl="0" w:tplc="DE26008E">
      <w:start w:val="1"/>
      <w:numFmt w:val="bullet"/>
      <w:lvlText w:val="•"/>
      <w:lvlJc w:val="left"/>
      <w:pPr>
        <w:tabs>
          <w:tab w:val="num" w:pos="720"/>
        </w:tabs>
        <w:ind w:left="720" w:hanging="360"/>
      </w:pPr>
      <w:rPr>
        <w:rFonts w:ascii="Arial" w:hAnsi="Arial" w:hint="default"/>
      </w:rPr>
    </w:lvl>
    <w:lvl w:ilvl="1" w:tplc="99C463DA">
      <w:start w:val="1"/>
      <w:numFmt w:val="bullet"/>
      <w:lvlText w:val="•"/>
      <w:lvlJc w:val="left"/>
      <w:pPr>
        <w:tabs>
          <w:tab w:val="num" w:pos="1440"/>
        </w:tabs>
        <w:ind w:left="1440" w:hanging="360"/>
      </w:pPr>
      <w:rPr>
        <w:rFonts w:ascii="Arial" w:hAnsi="Arial" w:hint="default"/>
      </w:rPr>
    </w:lvl>
    <w:lvl w:ilvl="2" w:tplc="3F2E27DC" w:tentative="1">
      <w:start w:val="1"/>
      <w:numFmt w:val="bullet"/>
      <w:lvlText w:val="•"/>
      <w:lvlJc w:val="left"/>
      <w:pPr>
        <w:tabs>
          <w:tab w:val="num" w:pos="2160"/>
        </w:tabs>
        <w:ind w:left="2160" w:hanging="360"/>
      </w:pPr>
      <w:rPr>
        <w:rFonts w:ascii="Arial" w:hAnsi="Arial" w:hint="default"/>
      </w:rPr>
    </w:lvl>
    <w:lvl w:ilvl="3" w:tplc="A8649250" w:tentative="1">
      <w:start w:val="1"/>
      <w:numFmt w:val="bullet"/>
      <w:lvlText w:val="•"/>
      <w:lvlJc w:val="left"/>
      <w:pPr>
        <w:tabs>
          <w:tab w:val="num" w:pos="2880"/>
        </w:tabs>
        <w:ind w:left="2880" w:hanging="360"/>
      </w:pPr>
      <w:rPr>
        <w:rFonts w:ascii="Arial" w:hAnsi="Arial" w:hint="default"/>
      </w:rPr>
    </w:lvl>
    <w:lvl w:ilvl="4" w:tplc="89D63668" w:tentative="1">
      <w:start w:val="1"/>
      <w:numFmt w:val="bullet"/>
      <w:lvlText w:val="•"/>
      <w:lvlJc w:val="left"/>
      <w:pPr>
        <w:tabs>
          <w:tab w:val="num" w:pos="3600"/>
        </w:tabs>
        <w:ind w:left="3600" w:hanging="360"/>
      </w:pPr>
      <w:rPr>
        <w:rFonts w:ascii="Arial" w:hAnsi="Arial" w:hint="default"/>
      </w:rPr>
    </w:lvl>
    <w:lvl w:ilvl="5" w:tplc="7DD016F4" w:tentative="1">
      <w:start w:val="1"/>
      <w:numFmt w:val="bullet"/>
      <w:lvlText w:val="•"/>
      <w:lvlJc w:val="left"/>
      <w:pPr>
        <w:tabs>
          <w:tab w:val="num" w:pos="4320"/>
        </w:tabs>
        <w:ind w:left="4320" w:hanging="360"/>
      </w:pPr>
      <w:rPr>
        <w:rFonts w:ascii="Arial" w:hAnsi="Arial" w:hint="default"/>
      </w:rPr>
    </w:lvl>
    <w:lvl w:ilvl="6" w:tplc="CEEA6348" w:tentative="1">
      <w:start w:val="1"/>
      <w:numFmt w:val="bullet"/>
      <w:lvlText w:val="•"/>
      <w:lvlJc w:val="left"/>
      <w:pPr>
        <w:tabs>
          <w:tab w:val="num" w:pos="5040"/>
        </w:tabs>
        <w:ind w:left="5040" w:hanging="360"/>
      </w:pPr>
      <w:rPr>
        <w:rFonts w:ascii="Arial" w:hAnsi="Arial" w:hint="default"/>
      </w:rPr>
    </w:lvl>
    <w:lvl w:ilvl="7" w:tplc="33BC3526" w:tentative="1">
      <w:start w:val="1"/>
      <w:numFmt w:val="bullet"/>
      <w:lvlText w:val="•"/>
      <w:lvlJc w:val="left"/>
      <w:pPr>
        <w:tabs>
          <w:tab w:val="num" w:pos="5760"/>
        </w:tabs>
        <w:ind w:left="5760" w:hanging="360"/>
      </w:pPr>
      <w:rPr>
        <w:rFonts w:ascii="Arial" w:hAnsi="Arial" w:hint="default"/>
      </w:rPr>
    </w:lvl>
    <w:lvl w:ilvl="8" w:tplc="60D64C98" w:tentative="1">
      <w:start w:val="1"/>
      <w:numFmt w:val="bullet"/>
      <w:lvlText w:val="•"/>
      <w:lvlJc w:val="left"/>
      <w:pPr>
        <w:tabs>
          <w:tab w:val="num" w:pos="6480"/>
        </w:tabs>
        <w:ind w:left="6480" w:hanging="360"/>
      </w:pPr>
      <w:rPr>
        <w:rFonts w:ascii="Arial" w:hAnsi="Arial" w:hint="default"/>
      </w:rPr>
    </w:lvl>
  </w:abstractNum>
  <w:num w:numId="1" w16cid:durableId="2104841934">
    <w:abstractNumId w:val="31"/>
  </w:num>
  <w:num w:numId="2" w16cid:durableId="381290025">
    <w:abstractNumId w:val="5"/>
  </w:num>
  <w:num w:numId="3" w16cid:durableId="294063566">
    <w:abstractNumId w:val="49"/>
  </w:num>
  <w:num w:numId="4" w16cid:durableId="536090547">
    <w:abstractNumId w:val="32"/>
  </w:num>
  <w:num w:numId="5" w16cid:durableId="1115901608">
    <w:abstractNumId w:val="39"/>
  </w:num>
  <w:num w:numId="6" w16cid:durableId="534123873">
    <w:abstractNumId w:val="41"/>
  </w:num>
  <w:num w:numId="7" w16cid:durableId="494881951">
    <w:abstractNumId w:val="21"/>
  </w:num>
  <w:num w:numId="8" w16cid:durableId="1393506572">
    <w:abstractNumId w:val="38"/>
  </w:num>
  <w:num w:numId="9" w16cid:durableId="1747142664">
    <w:abstractNumId w:val="46"/>
  </w:num>
  <w:num w:numId="10" w16cid:durableId="28995653">
    <w:abstractNumId w:val="36"/>
  </w:num>
  <w:num w:numId="11" w16cid:durableId="1348554053">
    <w:abstractNumId w:val="18"/>
  </w:num>
  <w:num w:numId="12" w16cid:durableId="948076523">
    <w:abstractNumId w:val="26"/>
  </w:num>
  <w:num w:numId="13" w16cid:durableId="1106196635">
    <w:abstractNumId w:val="11"/>
  </w:num>
  <w:num w:numId="14" w16cid:durableId="209659847">
    <w:abstractNumId w:val="47"/>
  </w:num>
  <w:num w:numId="15" w16cid:durableId="193339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4756389">
    <w:abstractNumId w:val="7"/>
  </w:num>
  <w:num w:numId="17" w16cid:durableId="994070590">
    <w:abstractNumId w:val="52"/>
  </w:num>
  <w:num w:numId="18" w16cid:durableId="1935936281">
    <w:abstractNumId w:val="14"/>
  </w:num>
  <w:num w:numId="19" w16cid:durableId="1982806377">
    <w:abstractNumId w:val="25"/>
  </w:num>
  <w:num w:numId="20" w16cid:durableId="2040932460">
    <w:abstractNumId w:val="22"/>
  </w:num>
  <w:num w:numId="21" w16cid:durableId="69161085">
    <w:abstractNumId w:val="53"/>
  </w:num>
  <w:num w:numId="22" w16cid:durableId="941448315">
    <w:abstractNumId w:val="3"/>
  </w:num>
  <w:num w:numId="23" w16cid:durableId="837502638">
    <w:abstractNumId w:val="8"/>
  </w:num>
  <w:num w:numId="24" w16cid:durableId="1100754697">
    <w:abstractNumId w:val="29"/>
  </w:num>
  <w:num w:numId="25" w16cid:durableId="78453988">
    <w:abstractNumId w:val="58"/>
  </w:num>
  <w:num w:numId="26" w16cid:durableId="1169371107">
    <w:abstractNumId w:val="61"/>
  </w:num>
  <w:num w:numId="27" w16cid:durableId="1567958804">
    <w:abstractNumId w:val="0"/>
  </w:num>
  <w:num w:numId="28" w16cid:durableId="1608925550">
    <w:abstractNumId w:val="23"/>
  </w:num>
  <w:num w:numId="29" w16cid:durableId="2063751423">
    <w:abstractNumId w:val="24"/>
  </w:num>
  <w:num w:numId="30" w16cid:durableId="20135672">
    <w:abstractNumId w:val="27"/>
  </w:num>
  <w:num w:numId="31" w16cid:durableId="1501584792">
    <w:abstractNumId w:val="51"/>
  </w:num>
  <w:num w:numId="32" w16cid:durableId="575827052">
    <w:abstractNumId w:val="40"/>
  </w:num>
  <w:num w:numId="33" w16cid:durableId="703940235">
    <w:abstractNumId w:val="56"/>
  </w:num>
  <w:num w:numId="34" w16cid:durableId="895318703">
    <w:abstractNumId w:val="30"/>
  </w:num>
  <w:num w:numId="35" w16cid:durableId="1983726478">
    <w:abstractNumId w:val="44"/>
  </w:num>
  <w:num w:numId="36" w16cid:durableId="1313800991">
    <w:abstractNumId w:val="45"/>
  </w:num>
  <w:num w:numId="37" w16cid:durableId="1687630377">
    <w:abstractNumId w:val="35"/>
  </w:num>
  <w:num w:numId="38" w16cid:durableId="780301003">
    <w:abstractNumId w:val="28"/>
  </w:num>
  <w:num w:numId="39" w16cid:durableId="870609695">
    <w:abstractNumId w:val="10"/>
  </w:num>
  <w:num w:numId="40" w16cid:durableId="901720150">
    <w:abstractNumId w:val="59"/>
  </w:num>
  <w:num w:numId="41" w16cid:durableId="1645889636">
    <w:abstractNumId w:val="16"/>
  </w:num>
  <w:num w:numId="42" w16cid:durableId="1600483026">
    <w:abstractNumId w:val="33"/>
  </w:num>
  <w:num w:numId="43" w16cid:durableId="2064253219">
    <w:abstractNumId w:val="4"/>
  </w:num>
  <w:num w:numId="44" w16cid:durableId="1422143880">
    <w:abstractNumId w:val="55"/>
  </w:num>
  <w:num w:numId="45" w16cid:durableId="476609544">
    <w:abstractNumId w:val="50"/>
  </w:num>
  <w:num w:numId="46" w16cid:durableId="1940259331">
    <w:abstractNumId w:val="48"/>
  </w:num>
  <w:num w:numId="47" w16cid:durableId="104472987">
    <w:abstractNumId w:val="62"/>
  </w:num>
  <w:num w:numId="48" w16cid:durableId="1639065265">
    <w:abstractNumId w:val="9"/>
  </w:num>
  <w:num w:numId="49" w16cid:durableId="617956069">
    <w:abstractNumId w:val="2"/>
  </w:num>
  <w:num w:numId="50" w16cid:durableId="1856068809">
    <w:abstractNumId w:val="63"/>
  </w:num>
  <w:num w:numId="51" w16cid:durableId="1725566693">
    <w:abstractNumId w:val="17"/>
  </w:num>
  <w:num w:numId="52" w16cid:durableId="996151699">
    <w:abstractNumId w:val="19"/>
  </w:num>
  <w:num w:numId="53" w16cid:durableId="1198469661">
    <w:abstractNumId w:val="54"/>
  </w:num>
  <w:num w:numId="54" w16cid:durableId="1498421772">
    <w:abstractNumId w:val="37"/>
  </w:num>
  <w:num w:numId="55" w16cid:durableId="1283613286">
    <w:abstractNumId w:val="57"/>
  </w:num>
  <w:num w:numId="56" w16cid:durableId="1915819551">
    <w:abstractNumId w:val="43"/>
  </w:num>
  <w:num w:numId="57" w16cid:durableId="622809486">
    <w:abstractNumId w:val="15"/>
  </w:num>
  <w:num w:numId="58" w16cid:durableId="1877963268">
    <w:abstractNumId w:val="12"/>
  </w:num>
  <w:num w:numId="59" w16cid:durableId="103695912">
    <w:abstractNumId w:val="60"/>
  </w:num>
  <w:num w:numId="60" w16cid:durableId="805439002">
    <w:abstractNumId w:val="6"/>
  </w:num>
  <w:num w:numId="61" w16cid:durableId="636304245">
    <w:abstractNumId w:val="42"/>
  </w:num>
  <w:num w:numId="62" w16cid:durableId="271935296">
    <w:abstractNumId w:val="34"/>
  </w:num>
  <w:num w:numId="63" w16cid:durableId="969820095">
    <w:abstractNumId w:val="13"/>
  </w:num>
  <w:num w:numId="64" w16cid:durableId="163055135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372"/>
    <w:rsid w:val="000157B2"/>
    <w:rsid w:val="00052241"/>
    <w:rsid w:val="000A75CC"/>
    <w:rsid w:val="000A7F23"/>
    <w:rsid w:val="000B4404"/>
    <w:rsid w:val="000C0AA8"/>
    <w:rsid w:val="000C2986"/>
    <w:rsid w:val="001029BC"/>
    <w:rsid w:val="0015600D"/>
    <w:rsid w:val="00165943"/>
    <w:rsid w:val="001944E5"/>
    <w:rsid w:val="001B37F0"/>
    <w:rsid w:val="001F01AA"/>
    <w:rsid w:val="001F1EF2"/>
    <w:rsid w:val="00217D5D"/>
    <w:rsid w:val="0024522B"/>
    <w:rsid w:val="00254675"/>
    <w:rsid w:val="002652AE"/>
    <w:rsid w:val="0026534D"/>
    <w:rsid w:val="0027744D"/>
    <w:rsid w:val="00282EEC"/>
    <w:rsid w:val="00291DAE"/>
    <w:rsid w:val="002B1F42"/>
    <w:rsid w:val="002D3C99"/>
    <w:rsid w:val="002E5BEB"/>
    <w:rsid w:val="002E7D1A"/>
    <w:rsid w:val="00336FCC"/>
    <w:rsid w:val="00357D4E"/>
    <w:rsid w:val="00364A3D"/>
    <w:rsid w:val="003B3628"/>
    <w:rsid w:val="003B4A63"/>
    <w:rsid w:val="003B548C"/>
    <w:rsid w:val="003D7136"/>
    <w:rsid w:val="003E50B4"/>
    <w:rsid w:val="004C32D1"/>
    <w:rsid w:val="00520EAF"/>
    <w:rsid w:val="00547168"/>
    <w:rsid w:val="0055188B"/>
    <w:rsid w:val="00592741"/>
    <w:rsid w:val="00594EFB"/>
    <w:rsid w:val="005F5372"/>
    <w:rsid w:val="006060CF"/>
    <w:rsid w:val="00673C67"/>
    <w:rsid w:val="006774B3"/>
    <w:rsid w:val="006F3ADD"/>
    <w:rsid w:val="006F5073"/>
    <w:rsid w:val="007022EF"/>
    <w:rsid w:val="0072612A"/>
    <w:rsid w:val="0073314B"/>
    <w:rsid w:val="007478CF"/>
    <w:rsid w:val="007630F7"/>
    <w:rsid w:val="00814FDF"/>
    <w:rsid w:val="00816A03"/>
    <w:rsid w:val="00820E01"/>
    <w:rsid w:val="0082756B"/>
    <w:rsid w:val="008329B1"/>
    <w:rsid w:val="00862BA3"/>
    <w:rsid w:val="0088417E"/>
    <w:rsid w:val="008842B8"/>
    <w:rsid w:val="008911FC"/>
    <w:rsid w:val="008C2897"/>
    <w:rsid w:val="00912F9D"/>
    <w:rsid w:val="009268F8"/>
    <w:rsid w:val="00931AFB"/>
    <w:rsid w:val="00934ABE"/>
    <w:rsid w:val="0094467B"/>
    <w:rsid w:val="009840AA"/>
    <w:rsid w:val="009A25AA"/>
    <w:rsid w:val="009A7D29"/>
    <w:rsid w:val="009C2877"/>
    <w:rsid w:val="009F795B"/>
    <w:rsid w:val="00A25887"/>
    <w:rsid w:val="00A76C9F"/>
    <w:rsid w:val="00AD101A"/>
    <w:rsid w:val="00AE0DA3"/>
    <w:rsid w:val="00B0082A"/>
    <w:rsid w:val="00B5017E"/>
    <w:rsid w:val="00B51915"/>
    <w:rsid w:val="00B56278"/>
    <w:rsid w:val="00C32CC4"/>
    <w:rsid w:val="00C47F2E"/>
    <w:rsid w:val="00D01C49"/>
    <w:rsid w:val="00D153D1"/>
    <w:rsid w:val="00D21BCE"/>
    <w:rsid w:val="00D2757A"/>
    <w:rsid w:val="00D62669"/>
    <w:rsid w:val="00DA3A59"/>
    <w:rsid w:val="00DB6C10"/>
    <w:rsid w:val="00DC2008"/>
    <w:rsid w:val="00DF7298"/>
    <w:rsid w:val="00E07871"/>
    <w:rsid w:val="00E256BF"/>
    <w:rsid w:val="00E56A11"/>
    <w:rsid w:val="00EB5B40"/>
    <w:rsid w:val="00EF0381"/>
    <w:rsid w:val="00F0390B"/>
    <w:rsid w:val="00F060F2"/>
    <w:rsid w:val="00F243E5"/>
    <w:rsid w:val="00F56A0A"/>
    <w:rsid w:val="00F72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D2F445B"/>
  <w15:chartTrackingRefBased/>
  <w15:docId w15:val="{E47EE24A-8256-438C-9D1E-5EB12C682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F5372"/>
    <w:pPr>
      <w:spacing w:after="0" w:line="240" w:lineRule="auto"/>
    </w:pPr>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5372"/>
    <w:pPr>
      <w:tabs>
        <w:tab w:val="center" w:pos="4680"/>
        <w:tab w:val="right" w:pos="9360"/>
      </w:tabs>
    </w:pPr>
  </w:style>
  <w:style w:type="character" w:customStyle="1" w:styleId="HeaderChar">
    <w:name w:val="Header Char"/>
    <w:basedOn w:val="DefaultParagraphFont"/>
    <w:link w:val="Header"/>
    <w:uiPriority w:val="99"/>
    <w:rsid w:val="005F5372"/>
  </w:style>
  <w:style w:type="paragraph" w:styleId="Footer">
    <w:name w:val="footer"/>
    <w:basedOn w:val="Normal"/>
    <w:link w:val="FooterChar"/>
    <w:uiPriority w:val="99"/>
    <w:unhideWhenUsed/>
    <w:rsid w:val="005F5372"/>
    <w:pPr>
      <w:tabs>
        <w:tab w:val="center" w:pos="4680"/>
        <w:tab w:val="right" w:pos="9360"/>
      </w:tabs>
    </w:pPr>
  </w:style>
  <w:style w:type="character" w:customStyle="1" w:styleId="FooterChar">
    <w:name w:val="Footer Char"/>
    <w:basedOn w:val="DefaultParagraphFont"/>
    <w:link w:val="Footer"/>
    <w:uiPriority w:val="99"/>
    <w:rsid w:val="005F5372"/>
  </w:style>
  <w:style w:type="paragraph" w:styleId="ListParagraph">
    <w:name w:val="List Paragraph"/>
    <w:basedOn w:val="Normal"/>
    <w:uiPriority w:val="34"/>
    <w:qFormat/>
    <w:rsid w:val="00D01C49"/>
    <w:pPr>
      <w:ind w:left="720"/>
      <w:contextualSpacing/>
    </w:pPr>
  </w:style>
  <w:style w:type="paragraph" w:styleId="BalloonText">
    <w:name w:val="Balloon Text"/>
    <w:basedOn w:val="Normal"/>
    <w:link w:val="BalloonTextChar"/>
    <w:uiPriority w:val="99"/>
    <w:semiHidden/>
    <w:unhideWhenUsed/>
    <w:rsid w:val="00A76C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C9F"/>
    <w:rPr>
      <w:rFonts w:ascii="Segoe UI" w:eastAsia="PMingLiU" w:hAnsi="Segoe UI" w:cs="Segoe UI"/>
      <w:sz w:val="18"/>
      <w:szCs w:val="18"/>
    </w:rPr>
  </w:style>
  <w:style w:type="character" w:styleId="CommentReference">
    <w:name w:val="annotation reference"/>
    <w:basedOn w:val="DefaultParagraphFont"/>
    <w:uiPriority w:val="99"/>
    <w:semiHidden/>
    <w:unhideWhenUsed/>
    <w:rsid w:val="00934ABE"/>
    <w:rPr>
      <w:sz w:val="16"/>
      <w:szCs w:val="16"/>
    </w:rPr>
  </w:style>
  <w:style w:type="paragraph" w:styleId="CommentText">
    <w:name w:val="annotation text"/>
    <w:basedOn w:val="Normal"/>
    <w:link w:val="CommentTextChar"/>
    <w:uiPriority w:val="99"/>
    <w:semiHidden/>
    <w:unhideWhenUsed/>
    <w:rsid w:val="00934ABE"/>
    <w:rPr>
      <w:sz w:val="20"/>
      <w:szCs w:val="20"/>
    </w:rPr>
  </w:style>
  <w:style w:type="character" w:customStyle="1" w:styleId="CommentTextChar">
    <w:name w:val="Comment Text Char"/>
    <w:basedOn w:val="DefaultParagraphFont"/>
    <w:link w:val="CommentText"/>
    <w:uiPriority w:val="99"/>
    <w:semiHidden/>
    <w:rsid w:val="00934ABE"/>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34ABE"/>
    <w:rPr>
      <w:b/>
      <w:bCs/>
    </w:rPr>
  </w:style>
  <w:style w:type="character" w:customStyle="1" w:styleId="CommentSubjectChar">
    <w:name w:val="Comment Subject Char"/>
    <w:basedOn w:val="CommentTextChar"/>
    <w:link w:val="CommentSubject"/>
    <w:uiPriority w:val="99"/>
    <w:semiHidden/>
    <w:rsid w:val="00934ABE"/>
    <w:rPr>
      <w:rFonts w:ascii="Times New Roman" w:eastAsia="PMingLiU" w:hAnsi="Times New Roman" w:cs="Times New Roman"/>
      <w:b/>
      <w:bCs/>
      <w:sz w:val="20"/>
      <w:szCs w:val="20"/>
    </w:rPr>
  </w:style>
  <w:style w:type="paragraph" w:styleId="NormalWeb">
    <w:name w:val="Normal (Web)"/>
    <w:basedOn w:val="Normal"/>
    <w:uiPriority w:val="99"/>
    <w:unhideWhenUsed/>
    <w:rsid w:val="009C2877"/>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9C2877"/>
    <w:rPr>
      <w:b/>
      <w:bCs/>
    </w:rPr>
  </w:style>
  <w:style w:type="character" w:styleId="Hyperlink">
    <w:name w:val="Hyperlink"/>
    <w:basedOn w:val="DefaultParagraphFont"/>
    <w:uiPriority w:val="99"/>
    <w:unhideWhenUsed/>
    <w:rsid w:val="007630F7"/>
    <w:rPr>
      <w:color w:val="0563C1" w:themeColor="hyperlink"/>
      <w:u w:val="single"/>
    </w:rPr>
  </w:style>
  <w:style w:type="character" w:styleId="UnresolvedMention">
    <w:name w:val="Unresolved Mention"/>
    <w:basedOn w:val="DefaultParagraphFont"/>
    <w:uiPriority w:val="99"/>
    <w:semiHidden/>
    <w:unhideWhenUsed/>
    <w:rsid w:val="00763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4121">
      <w:bodyDiv w:val="1"/>
      <w:marLeft w:val="0"/>
      <w:marRight w:val="0"/>
      <w:marTop w:val="0"/>
      <w:marBottom w:val="0"/>
      <w:divBdr>
        <w:top w:val="none" w:sz="0" w:space="0" w:color="auto"/>
        <w:left w:val="none" w:sz="0" w:space="0" w:color="auto"/>
        <w:bottom w:val="none" w:sz="0" w:space="0" w:color="auto"/>
        <w:right w:val="none" w:sz="0" w:space="0" w:color="auto"/>
      </w:divBdr>
      <w:divsChild>
        <w:div w:id="556355082">
          <w:marLeft w:val="360"/>
          <w:marRight w:val="0"/>
          <w:marTop w:val="200"/>
          <w:marBottom w:val="0"/>
          <w:divBdr>
            <w:top w:val="none" w:sz="0" w:space="0" w:color="auto"/>
            <w:left w:val="none" w:sz="0" w:space="0" w:color="auto"/>
            <w:bottom w:val="none" w:sz="0" w:space="0" w:color="auto"/>
            <w:right w:val="none" w:sz="0" w:space="0" w:color="auto"/>
          </w:divBdr>
        </w:div>
        <w:div w:id="2142842947">
          <w:marLeft w:val="360"/>
          <w:marRight w:val="0"/>
          <w:marTop w:val="200"/>
          <w:marBottom w:val="0"/>
          <w:divBdr>
            <w:top w:val="none" w:sz="0" w:space="0" w:color="auto"/>
            <w:left w:val="none" w:sz="0" w:space="0" w:color="auto"/>
            <w:bottom w:val="none" w:sz="0" w:space="0" w:color="auto"/>
            <w:right w:val="none" w:sz="0" w:space="0" w:color="auto"/>
          </w:divBdr>
        </w:div>
      </w:divsChild>
    </w:div>
    <w:div w:id="35668354">
      <w:bodyDiv w:val="1"/>
      <w:marLeft w:val="0"/>
      <w:marRight w:val="0"/>
      <w:marTop w:val="0"/>
      <w:marBottom w:val="0"/>
      <w:divBdr>
        <w:top w:val="none" w:sz="0" w:space="0" w:color="auto"/>
        <w:left w:val="none" w:sz="0" w:space="0" w:color="auto"/>
        <w:bottom w:val="none" w:sz="0" w:space="0" w:color="auto"/>
        <w:right w:val="none" w:sz="0" w:space="0" w:color="auto"/>
      </w:divBdr>
    </w:div>
    <w:div w:id="219559641">
      <w:bodyDiv w:val="1"/>
      <w:marLeft w:val="0"/>
      <w:marRight w:val="0"/>
      <w:marTop w:val="0"/>
      <w:marBottom w:val="0"/>
      <w:divBdr>
        <w:top w:val="none" w:sz="0" w:space="0" w:color="auto"/>
        <w:left w:val="none" w:sz="0" w:space="0" w:color="auto"/>
        <w:bottom w:val="none" w:sz="0" w:space="0" w:color="auto"/>
        <w:right w:val="none" w:sz="0" w:space="0" w:color="auto"/>
      </w:divBdr>
    </w:div>
    <w:div w:id="255865313">
      <w:bodyDiv w:val="1"/>
      <w:marLeft w:val="0"/>
      <w:marRight w:val="0"/>
      <w:marTop w:val="0"/>
      <w:marBottom w:val="0"/>
      <w:divBdr>
        <w:top w:val="none" w:sz="0" w:space="0" w:color="auto"/>
        <w:left w:val="none" w:sz="0" w:space="0" w:color="auto"/>
        <w:bottom w:val="none" w:sz="0" w:space="0" w:color="auto"/>
        <w:right w:val="none" w:sz="0" w:space="0" w:color="auto"/>
      </w:divBdr>
    </w:div>
    <w:div w:id="330378501">
      <w:bodyDiv w:val="1"/>
      <w:marLeft w:val="0"/>
      <w:marRight w:val="0"/>
      <w:marTop w:val="0"/>
      <w:marBottom w:val="0"/>
      <w:divBdr>
        <w:top w:val="none" w:sz="0" w:space="0" w:color="auto"/>
        <w:left w:val="none" w:sz="0" w:space="0" w:color="auto"/>
        <w:bottom w:val="none" w:sz="0" w:space="0" w:color="auto"/>
        <w:right w:val="none" w:sz="0" w:space="0" w:color="auto"/>
      </w:divBdr>
      <w:divsChild>
        <w:div w:id="1494495142">
          <w:marLeft w:val="360"/>
          <w:marRight w:val="0"/>
          <w:marTop w:val="200"/>
          <w:marBottom w:val="0"/>
          <w:divBdr>
            <w:top w:val="none" w:sz="0" w:space="0" w:color="auto"/>
            <w:left w:val="none" w:sz="0" w:space="0" w:color="auto"/>
            <w:bottom w:val="none" w:sz="0" w:space="0" w:color="auto"/>
            <w:right w:val="none" w:sz="0" w:space="0" w:color="auto"/>
          </w:divBdr>
        </w:div>
      </w:divsChild>
    </w:div>
    <w:div w:id="429353671">
      <w:bodyDiv w:val="1"/>
      <w:marLeft w:val="0"/>
      <w:marRight w:val="0"/>
      <w:marTop w:val="0"/>
      <w:marBottom w:val="0"/>
      <w:divBdr>
        <w:top w:val="none" w:sz="0" w:space="0" w:color="auto"/>
        <w:left w:val="none" w:sz="0" w:space="0" w:color="auto"/>
        <w:bottom w:val="none" w:sz="0" w:space="0" w:color="auto"/>
        <w:right w:val="none" w:sz="0" w:space="0" w:color="auto"/>
      </w:divBdr>
    </w:div>
    <w:div w:id="473184976">
      <w:bodyDiv w:val="1"/>
      <w:marLeft w:val="0"/>
      <w:marRight w:val="0"/>
      <w:marTop w:val="0"/>
      <w:marBottom w:val="0"/>
      <w:divBdr>
        <w:top w:val="none" w:sz="0" w:space="0" w:color="auto"/>
        <w:left w:val="none" w:sz="0" w:space="0" w:color="auto"/>
        <w:bottom w:val="none" w:sz="0" w:space="0" w:color="auto"/>
        <w:right w:val="none" w:sz="0" w:space="0" w:color="auto"/>
      </w:divBdr>
      <w:divsChild>
        <w:div w:id="987132164">
          <w:marLeft w:val="360"/>
          <w:marRight w:val="0"/>
          <w:marTop w:val="200"/>
          <w:marBottom w:val="0"/>
          <w:divBdr>
            <w:top w:val="none" w:sz="0" w:space="0" w:color="auto"/>
            <w:left w:val="none" w:sz="0" w:space="0" w:color="auto"/>
            <w:bottom w:val="none" w:sz="0" w:space="0" w:color="auto"/>
            <w:right w:val="none" w:sz="0" w:space="0" w:color="auto"/>
          </w:divBdr>
        </w:div>
        <w:div w:id="993490226">
          <w:marLeft w:val="360"/>
          <w:marRight w:val="0"/>
          <w:marTop w:val="200"/>
          <w:marBottom w:val="0"/>
          <w:divBdr>
            <w:top w:val="none" w:sz="0" w:space="0" w:color="auto"/>
            <w:left w:val="none" w:sz="0" w:space="0" w:color="auto"/>
            <w:bottom w:val="none" w:sz="0" w:space="0" w:color="auto"/>
            <w:right w:val="none" w:sz="0" w:space="0" w:color="auto"/>
          </w:divBdr>
        </w:div>
      </w:divsChild>
    </w:div>
    <w:div w:id="481771050">
      <w:bodyDiv w:val="1"/>
      <w:marLeft w:val="0"/>
      <w:marRight w:val="0"/>
      <w:marTop w:val="0"/>
      <w:marBottom w:val="0"/>
      <w:divBdr>
        <w:top w:val="none" w:sz="0" w:space="0" w:color="auto"/>
        <w:left w:val="none" w:sz="0" w:space="0" w:color="auto"/>
        <w:bottom w:val="none" w:sz="0" w:space="0" w:color="auto"/>
        <w:right w:val="none" w:sz="0" w:space="0" w:color="auto"/>
      </w:divBdr>
    </w:div>
    <w:div w:id="540751904">
      <w:bodyDiv w:val="1"/>
      <w:marLeft w:val="0"/>
      <w:marRight w:val="0"/>
      <w:marTop w:val="0"/>
      <w:marBottom w:val="0"/>
      <w:divBdr>
        <w:top w:val="none" w:sz="0" w:space="0" w:color="auto"/>
        <w:left w:val="none" w:sz="0" w:space="0" w:color="auto"/>
        <w:bottom w:val="none" w:sz="0" w:space="0" w:color="auto"/>
        <w:right w:val="none" w:sz="0" w:space="0" w:color="auto"/>
      </w:divBdr>
      <w:divsChild>
        <w:div w:id="973755173">
          <w:marLeft w:val="360"/>
          <w:marRight w:val="0"/>
          <w:marTop w:val="200"/>
          <w:marBottom w:val="0"/>
          <w:divBdr>
            <w:top w:val="none" w:sz="0" w:space="0" w:color="auto"/>
            <w:left w:val="none" w:sz="0" w:space="0" w:color="auto"/>
            <w:bottom w:val="none" w:sz="0" w:space="0" w:color="auto"/>
            <w:right w:val="none" w:sz="0" w:space="0" w:color="auto"/>
          </w:divBdr>
        </w:div>
        <w:div w:id="617755790">
          <w:marLeft w:val="360"/>
          <w:marRight w:val="0"/>
          <w:marTop w:val="200"/>
          <w:marBottom w:val="0"/>
          <w:divBdr>
            <w:top w:val="none" w:sz="0" w:space="0" w:color="auto"/>
            <w:left w:val="none" w:sz="0" w:space="0" w:color="auto"/>
            <w:bottom w:val="none" w:sz="0" w:space="0" w:color="auto"/>
            <w:right w:val="none" w:sz="0" w:space="0" w:color="auto"/>
          </w:divBdr>
        </w:div>
        <w:div w:id="1188913690">
          <w:marLeft w:val="360"/>
          <w:marRight w:val="0"/>
          <w:marTop w:val="200"/>
          <w:marBottom w:val="0"/>
          <w:divBdr>
            <w:top w:val="none" w:sz="0" w:space="0" w:color="auto"/>
            <w:left w:val="none" w:sz="0" w:space="0" w:color="auto"/>
            <w:bottom w:val="none" w:sz="0" w:space="0" w:color="auto"/>
            <w:right w:val="none" w:sz="0" w:space="0" w:color="auto"/>
          </w:divBdr>
        </w:div>
      </w:divsChild>
    </w:div>
    <w:div w:id="579559570">
      <w:bodyDiv w:val="1"/>
      <w:marLeft w:val="0"/>
      <w:marRight w:val="0"/>
      <w:marTop w:val="0"/>
      <w:marBottom w:val="0"/>
      <w:divBdr>
        <w:top w:val="none" w:sz="0" w:space="0" w:color="auto"/>
        <w:left w:val="none" w:sz="0" w:space="0" w:color="auto"/>
        <w:bottom w:val="none" w:sz="0" w:space="0" w:color="auto"/>
        <w:right w:val="none" w:sz="0" w:space="0" w:color="auto"/>
      </w:divBdr>
    </w:div>
    <w:div w:id="591469979">
      <w:bodyDiv w:val="1"/>
      <w:marLeft w:val="0"/>
      <w:marRight w:val="0"/>
      <w:marTop w:val="0"/>
      <w:marBottom w:val="0"/>
      <w:divBdr>
        <w:top w:val="none" w:sz="0" w:space="0" w:color="auto"/>
        <w:left w:val="none" w:sz="0" w:space="0" w:color="auto"/>
        <w:bottom w:val="none" w:sz="0" w:space="0" w:color="auto"/>
        <w:right w:val="none" w:sz="0" w:space="0" w:color="auto"/>
      </w:divBdr>
      <w:divsChild>
        <w:div w:id="1989283867">
          <w:marLeft w:val="1152"/>
          <w:marRight w:val="0"/>
          <w:marTop w:val="0"/>
          <w:marBottom w:val="0"/>
          <w:divBdr>
            <w:top w:val="none" w:sz="0" w:space="0" w:color="auto"/>
            <w:left w:val="none" w:sz="0" w:space="0" w:color="auto"/>
            <w:bottom w:val="none" w:sz="0" w:space="0" w:color="auto"/>
            <w:right w:val="none" w:sz="0" w:space="0" w:color="auto"/>
          </w:divBdr>
        </w:div>
        <w:div w:id="1190491345">
          <w:marLeft w:val="1152"/>
          <w:marRight w:val="0"/>
          <w:marTop w:val="0"/>
          <w:marBottom w:val="0"/>
          <w:divBdr>
            <w:top w:val="none" w:sz="0" w:space="0" w:color="auto"/>
            <w:left w:val="none" w:sz="0" w:space="0" w:color="auto"/>
            <w:bottom w:val="none" w:sz="0" w:space="0" w:color="auto"/>
            <w:right w:val="none" w:sz="0" w:space="0" w:color="auto"/>
          </w:divBdr>
        </w:div>
        <w:div w:id="1472793248">
          <w:marLeft w:val="1152"/>
          <w:marRight w:val="0"/>
          <w:marTop w:val="0"/>
          <w:marBottom w:val="0"/>
          <w:divBdr>
            <w:top w:val="none" w:sz="0" w:space="0" w:color="auto"/>
            <w:left w:val="none" w:sz="0" w:space="0" w:color="auto"/>
            <w:bottom w:val="none" w:sz="0" w:space="0" w:color="auto"/>
            <w:right w:val="none" w:sz="0" w:space="0" w:color="auto"/>
          </w:divBdr>
        </w:div>
      </w:divsChild>
    </w:div>
    <w:div w:id="645860192">
      <w:bodyDiv w:val="1"/>
      <w:marLeft w:val="0"/>
      <w:marRight w:val="0"/>
      <w:marTop w:val="0"/>
      <w:marBottom w:val="0"/>
      <w:divBdr>
        <w:top w:val="none" w:sz="0" w:space="0" w:color="auto"/>
        <w:left w:val="none" w:sz="0" w:space="0" w:color="auto"/>
        <w:bottom w:val="none" w:sz="0" w:space="0" w:color="auto"/>
        <w:right w:val="none" w:sz="0" w:space="0" w:color="auto"/>
      </w:divBdr>
      <w:divsChild>
        <w:div w:id="669790862">
          <w:marLeft w:val="360"/>
          <w:marRight w:val="0"/>
          <w:marTop w:val="200"/>
          <w:marBottom w:val="0"/>
          <w:divBdr>
            <w:top w:val="none" w:sz="0" w:space="0" w:color="auto"/>
            <w:left w:val="none" w:sz="0" w:space="0" w:color="auto"/>
            <w:bottom w:val="none" w:sz="0" w:space="0" w:color="auto"/>
            <w:right w:val="none" w:sz="0" w:space="0" w:color="auto"/>
          </w:divBdr>
        </w:div>
        <w:div w:id="1039353248">
          <w:marLeft w:val="360"/>
          <w:marRight w:val="0"/>
          <w:marTop w:val="200"/>
          <w:marBottom w:val="0"/>
          <w:divBdr>
            <w:top w:val="none" w:sz="0" w:space="0" w:color="auto"/>
            <w:left w:val="none" w:sz="0" w:space="0" w:color="auto"/>
            <w:bottom w:val="none" w:sz="0" w:space="0" w:color="auto"/>
            <w:right w:val="none" w:sz="0" w:space="0" w:color="auto"/>
          </w:divBdr>
        </w:div>
        <w:div w:id="1650211718">
          <w:marLeft w:val="360"/>
          <w:marRight w:val="0"/>
          <w:marTop w:val="200"/>
          <w:marBottom w:val="0"/>
          <w:divBdr>
            <w:top w:val="none" w:sz="0" w:space="0" w:color="auto"/>
            <w:left w:val="none" w:sz="0" w:space="0" w:color="auto"/>
            <w:bottom w:val="none" w:sz="0" w:space="0" w:color="auto"/>
            <w:right w:val="none" w:sz="0" w:space="0" w:color="auto"/>
          </w:divBdr>
        </w:div>
      </w:divsChild>
    </w:div>
    <w:div w:id="654913692">
      <w:bodyDiv w:val="1"/>
      <w:marLeft w:val="0"/>
      <w:marRight w:val="0"/>
      <w:marTop w:val="0"/>
      <w:marBottom w:val="0"/>
      <w:divBdr>
        <w:top w:val="none" w:sz="0" w:space="0" w:color="auto"/>
        <w:left w:val="none" w:sz="0" w:space="0" w:color="auto"/>
        <w:bottom w:val="none" w:sz="0" w:space="0" w:color="auto"/>
        <w:right w:val="none" w:sz="0" w:space="0" w:color="auto"/>
      </w:divBdr>
    </w:div>
    <w:div w:id="676201859">
      <w:bodyDiv w:val="1"/>
      <w:marLeft w:val="0"/>
      <w:marRight w:val="0"/>
      <w:marTop w:val="0"/>
      <w:marBottom w:val="0"/>
      <w:divBdr>
        <w:top w:val="none" w:sz="0" w:space="0" w:color="auto"/>
        <w:left w:val="none" w:sz="0" w:space="0" w:color="auto"/>
        <w:bottom w:val="none" w:sz="0" w:space="0" w:color="auto"/>
        <w:right w:val="none" w:sz="0" w:space="0" w:color="auto"/>
      </w:divBdr>
      <w:divsChild>
        <w:div w:id="365260285">
          <w:marLeft w:val="360"/>
          <w:marRight w:val="0"/>
          <w:marTop w:val="200"/>
          <w:marBottom w:val="0"/>
          <w:divBdr>
            <w:top w:val="none" w:sz="0" w:space="0" w:color="auto"/>
            <w:left w:val="none" w:sz="0" w:space="0" w:color="auto"/>
            <w:bottom w:val="none" w:sz="0" w:space="0" w:color="auto"/>
            <w:right w:val="none" w:sz="0" w:space="0" w:color="auto"/>
          </w:divBdr>
        </w:div>
        <w:div w:id="455370260">
          <w:marLeft w:val="360"/>
          <w:marRight w:val="0"/>
          <w:marTop w:val="200"/>
          <w:marBottom w:val="0"/>
          <w:divBdr>
            <w:top w:val="none" w:sz="0" w:space="0" w:color="auto"/>
            <w:left w:val="none" w:sz="0" w:space="0" w:color="auto"/>
            <w:bottom w:val="none" w:sz="0" w:space="0" w:color="auto"/>
            <w:right w:val="none" w:sz="0" w:space="0" w:color="auto"/>
          </w:divBdr>
        </w:div>
        <w:div w:id="223027957">
          <w:marLeft w:val="360"/>
          <w:marRight w:val="0"/>
          <w:marTop w:val="200"/>
          <w:marBottom w:val="0"/>
          <w:divBdr>
            <w:top w:val="none" w:sz="0" w:space="0" w:color="auto"/>
            <w:left w:val="none" w:sz="0" w:space="0" w:color="auto"/>
            <w:bottom w:val="none" w:sz="0" w:space="0" w:color="auto"/>
            <w:right w:val="none" w:sz="0" w:space="0" w:color="auto"/>
          </w:divBdr>
        </w:div>
      </w:divsChild>
    </w:div>
    <w:div w:id="676347863">
      <w:bodyDiv w:val="1"/>
      <w:marLeft w:val="0"/>
      <w:marRight w:val="0"/>
      <w:marTop w:val="0"/>
      <w:marBottom w:val="0"/>
      <w:divBdr>
        <w:top w:val="none" w:sz="0" w:space="0" w:color="auto"/>
        <w:left w:val="none" w:sz="0" w:space="0" w:color="auto"/>
        <w:bottom w:val="none" w:sz="0" w:space="0" w:color="auto"/>
        <w:right w:val="none" w:sz="0" w:space="0" w:color="auto"/>
      </w:divBdr>
    </w:div>
    <w:div w:id="720136161">
      <w:bodyDiv w:val="1"/>
      <w:marLeft w:val="0"/>
      <w:marRight w:val="0"/>
      <w:marTop w:val="0"/>
      <w:marBottom w:val="0"/>
      <w:divBdr>
        <w:top w:val="none" w:sz="0" w:space="0" w:color="auto"/>
        <w:left w:val="none" w:sz="0" w:space="0" w:color="auto"/>
        <w:bottom w:val="none" w:sz="0" w:space="0" w:color="auto"/>
        <w:right w:val="none" w:sz="0" w:space="0" w:color="auto"/>
      </w:divBdr>
      <w:divsChild>
        <w:div w:id="871917956">
          <w:marLeft w:val="360"/>
          <w:marRight w:val="0"/>
          <w:marTop w:val="200"/>
          <w:marBottom w:val="0"/>
          <w:divBdr>
            <w:top w:val="none" w:sz="0" w:space="0" w:color="auto"/>
            <w:left w:val="none" w:sz="0" w:space="0" w:color="auto"/>
            <w:bottom w:val="none" w:sz="0" w:space="0" w:color="auto"/>
            <w:right w:val="none" w:sz="0" w:space="0" w:color="auto"/>
          </w:divBdr>
        </w:div>
        <w:div w:id="1290866642">
          <w:marLeft w:val="360"/>
          <w:marRight w:val="0"/>
          <w:marTop w:val="200"/>
          <w:marBottom w:val="0"/>
          <w:divBdr>
            <w:top w:val="none" w:sz="0" w:space="0" w:color="auto"/>
            <w:left w:val="none" w:sz="0" w:space="0" w:color="auto"/>
            <w:bottom w:val="none" w:sz="0" w:space="0" w:color="auto"/>
            <w:right w:val="none" w:sz="0" w:space="0" w:color="auto"/>
          </w:divBdr>
        </w:div>
        <w:div w:id="493421412">
          <w:marLeft w:val="360"/>
          <w:marRight w:val="0"/>
          <w:marTop w:val="200"/>
          <w:marBottom w:val="0"/>
          <w:divBdr>
            <w:top w:val="none" w:sz="0" w:space="0" w:color="auto"/>
            <w:left w:val="none" w:sz="0" w:space="0" w:color="auto"/>
            <w:bottom w:val="none" w:sz="0" w:space="0" w:color="auto"/>
            <w:right w:val="none" w:sz="0" w:space="0" w:color="auto"/>
          </w:divBdr>
        </w:div>
      </w:divsChild>
    </w:div>
    <w:div w:id="805198693">
      <w:bodyDiv w:val="1"/>
      <w:marLeft w:val="0"/>
      <w:marRight w:val="0"/>
      <w:marTop w:val="0"/>
      <w:marBottom w:val="0"/>
      <w:divBdr>
        <w:top w:val="none" w:sz="0" w:space="0" w:color="auto"/>
        <w:left w:val="none" w:sz="0" w:space="0" w:color="auto"/>
        <w:bottom w:val="none" w:sz="0" w:space="0" w:color="auto"/>
        <w:right w:val="none" w:sz="0" w:space="0" w:color="auto"/>
      </w:divBdr>
    </w:div>
    <w:div w:id="809401941">
      <w:bodyDiv w:val="1"/>
      <w:marLeft w:val="0"/>
      <w:marRight w:val="0"/>
      <w:marTop w:val="0"/>
      <w:marBottom w:val="0"/>
      <w:divBdr>
        <w:top w:val="none" w:sz="0" w:space="0" w:color="auto"/>
        <w:left w:val="none" w:sz="0" w:space="0" w:color="auto"/>
        <w:bottom w:val="none" w:sz="0" w:space="0" w:color="auto"/>
        <w:right w:val="none" w:sz="0" w:space="0" w:color="auto"/>
      </w:divBdr>
    </w:div>
    <w:div w:id="879627674">
      <w:bodyDiv w:val="1"/>
      <w:marLeft w:val="0"/>
      <w:marRight w:val="0"/>
      <w:marTop w:val="0"/>
      <w:marBottom w:val="0"/>
      <w:divBdr>
        <w:top w:val="none" w:sz="0" w:space="0" w:color="auto"/>
        <w:left w:val="none" w:sz="0" w:space="0" w:color="auto"/>
        <w:bottom w:val="none" w:sz="0" w:space="0" w:color="auto"/>
        <w:right w:val="none" w:sz="0" w:space="0" w:color="auto"/>
      </w:divBdr>
      <w:divsChild>
        <w:div w:id="1528372985">
          <w:marLeft w:val="360"/>
          <w:marRight w:val="0"/>
          <w:marTop w:val="200"/>
          <w:marBottom w:val="0"/>
          <w:divBdr>
            <w:top w:val="none" w:sz="0" w:space="0" w:color="auto"/>
            <w:left w:val="none" w:sz="0" w:space="0" w:color="auto"/>
            <w:bottom w:val="none" w:sz="0" w:space="0" w:color="auto"/>
            <w:right w:val="none" w:sz="0" w:space="0" w:color="auto"/>
          </w:divBdr>
        </w:div>
        <w:div w:id="2099863574">
          <w:marLeft w:val="360"/>
          <w:marRight w:val="0"/>
          <w:marTop w:val="200"/>
          <w:marBottom w:val="0"/>
          <w:divBdr>
            <w:top w:val="none" w:sz="0" w:space="0" w:color="auto"/>
            <w:left w:val="none" w:sz="0" w:space="0" w:color="auto"/>
            <w:bottom w:val="none" w:sz="0" w:space="0" w:color="auto"/>
            <w:right w:val="none" w:sz="0" w:space="0" w:color="auto"/>
          </w:divBdr>
        </w:div>
        <w:div w:id="1428692715">
          <w:marLeft w:val="360"/>
          <w:marRight w:val="0"/>
          <w:marTop w:val="200"/>
          <w:marBottom w:val="0"/>
          <w:divBdr>
            <w:top w:val="none" w:sz="0" w:space="0" w:color="auto"/>
            <w:left w:val="none" w:sz="0" w:space="0" w:color="auto"/>
            <w:bottom w:val="none" w:sz="0" w:space="0" w:color="auto"/>
            <w:right w:val="none" w:sz="0" w:space="0" w:color="auto"/>
          </w:divBdr>
        </w:div>
        <w:div w:id="615989999">
          <w:marLeft w:val="360"/>
          <w:marRight w:val="0"/>
          <w:marTop w:val="200"/>
          <w:marBottom w:val="0"/>
          <w:divBdr>
            <w:top w:val="none" w:sz="0" w:space="0" w:color="auto"/>
            <w:left w:val="none" w:sz="0" w:space="0" w:color="auto"/>
            <w:bottom w:val="none" w:sz="0" w:space="0" w:color="auto"/>
            <w:right w:val="none" w:sz="0" w:space="0" w:color="auto"/>
          </w:divBdr>
        </w:div>
        <w:div w:id="850069953">
          <w:marLeft w:val="360"/>
          <w:marRight w:val="0"/>
          <w:marTop w:val="200"/>
          <w:marBottom w:val="0"/>
          <w:divBdr>
            <w:top w:val="none" w:sz="0" w:space="0" w:color="auto"/>
            <w:left w:val="none" w:sz="0" w:space="0" w:color="auto"/>
            <w:bottom w:val="none" w:sz="0" w:space="0" w:color="auto"/>
            <w:right w:val="none" w:sz="0" w:space="0" w:color="auto"/>
          </w:divBdr>
        </w:div>
      </w:divsChild>
    </w:div>
    <w:div w:id="961570815">
      <w:bodyDiv w:val="1"/>
      <w:marLeft w:val="0"/>
      <w:marRight w:val="0"/>
      <w:marTop w:val="0"/>
      <w:marBottom w:val="0"/>
      <w:divBdr>
        <w:top w:val="none" w:sz="0" w:space="0" w:color="auto"/>
        <w:left w:val="none" w:sz="0" w:space="0" w:color="auto"/>
        <w:bottom w:val="none" w:sz="0" w:space="0" w:color="auto"/>
        <w:right w:val="none" w:sz="0" w:space="0" w:color="auto"/>
      </w:divBdr>
    </w:div>
    <w:div w:id="963729916">
      <w:bodyDiv w:val="1"/>
      <w:marLeft w:val="0"/>
      <w:marRight w:val="0"/>
      <w:marTop w:val="0"/>
      <w:marBottom w:val="0"/>
      <w:divBdr>
        <w:top w:val="none" w:sz="0" w:space="0" w:color="auto"/>
        <w:left w:val="none" w:sz="0" w:space="0" w:color="auto"/>
        <w:bottom w:val="none" w:sz="0" w:space="0" w:color="auto"/>
        <w:right w:val="none" w:sz="0" w:space="0" w:color="auto"/>
      </w:divBdr>
    </w:div>
    <w:div w:id="1096291524">
      <w:bodyDiv w:val="1"/>
      <w:marLeft w:val="0"/>
      <w:marRight w:val="0"/>
      <w:marTop w:val="0"/>
      <w:marBottom w:val="0"/>
      <w:divBdr>
        <w:top w:val="none" w:sz="0" w:space="0" w:color="auto"/>
        <w:left w:val="none" w:sz="0" w:space="0" w:color="auto"/>
        <w:bottom w:val="none" w:sz="0" w:space="0" w:color="auto"/>
        <w:right w:val="none" w:sz="0" w:space="0" w:color="auto"/>
      </w:divBdr>
    </w:div>
    <w:div w:id="1171291163">
      <w:bodyDiv w:val="1"/>
      <w:marLeft w:val="0"/>
      <w:marRight w:val="0"/>
      <w:marTop w:val="0"/>
      <w:marBottom w:val="0"/>
      <w:divBdr>
        <w:top w:val="none" w:sz="0" w:space="0" w:color="auto"/>
        <w:left w:val="none" w:sz="0" w:space="0" w:color="auto"/>
        <w:bottom w:val="none" w:sz="0" w:space="0" w:color="auto"/>
        <w:right w:val="none" w:sz="0" w:space="0" w:color="auto"/>
      </w:divBdr>
      <w:divsChild>
        <w:div w:id="916473526">
          <w:marLeft w:val="821"/>
          <w:marRight w:val="0"/>
          <w:marTop w:val="0"/>
          <w:marBottom w:val="0"/>
          <w:divBdr>
            <w:top w:val="none" w:sz="0" w:space="0" w:color="auto"/>
            <w:left w:val="none" w:sz="0" w:space="0" w:color="auto"/>
            <w:bottom w:val="none" w:sz="0" w:space="0" w:color="auto"/>
            <w:right w:val="none" w:sz="0" w:space="0" w:color="auto"/>
          </w:divBdr>
        </w:div>
        <w:div w:id="1193691384">
          <w:marLeft w:val="821"/>
          <w:marRight w:val="0"/>
          <w:marTop w:val="0"/>
          <w:marBottom w:val="0"/>
          <w:divBdr>
            <w:top w:val="none" w:sz="0" w:space="0" w:color="auto"/>
            <w:left w:val="none" w:sz="0" w:space="0" w:color="auto"/>
            <w:bottom w:val="none" w:sz="0" w:space="0" w:color="auto"/>
            <w:right w:val="none" w:sz="0" w:space="0" w:color="auto"/>
          </w:divBdr>
        </w:div>
        <w:div w:id="2037146886">
          <w:marLeft w:val="821"/>
          <w:marRight w:val="0"/>
          <w:marTop w:val="0"/>
          <w:marBottom w:val="0"/>
          <w:divBdr>
            <w:top w:val="none" w:sz="0" w:space="0" w:color="auto"/>
            <w:left w:val="none" w:sz="0" w:space="0" w:color="auto"/>
            <w:bottom w:val="none" w:sz="0" w:space="0" w:color="auto"/>
            <w:right w:val="none" w:sz="0" w:space="0" w:color="auto"/>
          </w:divBdr>
        </w:div>
        <w:div w:id="755516416">
          <w:marLeft w:val="821"/>
          <w:marRight w:val="0"/>
          <w:marTop w:val="0"/>
          <w:marBottom w:val="0"/>
          <w:divBdr>
            <w:top w:val="none" w:sz="0" w:space="0" w:color="auto"/>
            <w:left w:val="none" w:sz="0" w:space="0" w:color="auto"/>
            <w:bottom w:val="none" w:sz="0" w:space="0" w:color="auto"/>
            <w:right w:val="none" w:sz="0" w:space="0" w:color="auto"/>
          </w:divBdr>
        </w:div>
        <w:div w:id="1816408099">
          <w:marLeft w:val="821"/>
          <w:marRight w:val="0"/>
          <w:marTop w:val="0"/>
          <w:marBottom w:val="0"/>
          <w:divBdr>
            <w:top w:val="none" w:sz="0" w:space="0" w:color="auto"/>
            <w:left w:val="none" w:sz="0" w:space="0" w:color="auto"/>
            <w:bottom w:val="none" w:sz="0" w:space="0" w:color="auto"/>
            <w:right w:val="none" w:sz="0" w:space="0" w:color="auto"/>
          </w:divBdr>
        </w:div>
      </w:divsChild>
    </w:div>
    <w:div w:id="1211191717">
      <w:bodyDiv w:val="1"/>
      <w:marLeft w:val="0"/>
      <w:marRight w:val="0"/>
      <w:marTop w:val="0"/>
      <w:marBottom w:val="0"/>
      <w:divBdr>
        <w:top w:val="none" w:sz="0" w:space="0" w:color="auto"/>
        <w:left w:val="none" w:sz="0" w:space="0" w:color="auto"/>
        <w:bottom w:val="none" w:sz="0" w:space="0" w:color="auto"/>
        <w:right w:val="none" w:sz="0" w:space="0" w:color="auto"/>
      </w:divBdr>
    </w:div>
    <w:div w:id="1263300899">
      <w:bodyDiv w:val="1"/>
      <w:marLeft w:val="0"/>
      <w:marRight w:val="0"/>
      <w:marTop w:val="0"/>
      <w:marBottom w:val="0"/>
      <w:divBdr>
        <w:top w:val="none" w:sz="0" w:space="0" w:color="auto"/>
        <w:left w:val="none" w:sz="0" w:space="0" w:color="auto"/>
        <w:bottom w:val="none" w:sz="0" w:space="0" w:color="auto"/>
        <w:right w:val="none" w:sz="0" w:space="0" w:color="auto"/>
      </w:divBdr>
      <w:divsChild>
        <w:div w:id="677466301">
          <w:marLeft w:val="360"/>
          <w:marRight w:val="0"/>
          <w:marTop w:val="200"/>
          <w:marBottom w:val="0"/>
          <w:divBdr>
            <w:top w:val="none" w:sz="0" w:space="0" w:color="auto"/>
            <w:left w:val="none" w:sz="0" w:space="0" w:color="auto"/>
            <w:bottom w:val="none" w:sz="0" w:space="0" w:color="auto"/>
            <w:right w:val="none" w:sz="0" w:space="0" w:color="auto"/>
          </w:divBdr>
        </w:div>
        <w:div w:id="1257329707">
          <w:marLeft w:val="360"/>
          <w:marRight w:val="0"/>
          <w:marTop w:val="200"/>
          <w:marBottom w:val="0"/>
          <w:divBdr>
            <w:top w:val="none" w:sz="0" w:space="0" w:color="auto"/>
            <w:left w:val="none" w:sz="0" w:space="0" w:color="auto"/>
            <w:bottom w:val="none" w:sz="0" w:space="0" w:color="auto"/>
            <w:right w:val="none" w:sz="0" w:space="0" w:color="auto"/>
          </w:divBdr>
        </w:div>
        <w:div w:id="437024590">
          <w:marLeft w:val="360"/>
          <w:marRight w:val="0"/>
          <w:marTop w:val="200"/>
          <w:marBottom w:val="0"/>
          <w:divBdr>
            <w:top w:val="none" w:sz="0" w:space="0" w:color="auto"/>
            <w:left w:val="none" w:sz="0" w:space="0" w:color="auto"/>
            <w:bottom w:val="none" w:sz="0" w:space="0" w:color="auto"/>
            <w:right w:val="none" w:sz="0" w:space="0" w:color="auto"/>
          </w:divBdr>
        </w:div>
        <w:div w:id="839734016">
          <w:marLeft w:val="360"/>
          <w:marRight w:val="0"/>
          <w:marTop w:val="200"/>
          <w:marBottom w:val="0"/>
          <w:divBdr>
            <w:top w:val="none" w:sz="0" w:space="0" w:color="auto"/>
            <w:left w:val="none" w:sz="0" w:space="0" w:color="auto"/>
            <w:bottom w:val="none" w:sz="0" w:space="0" w:color="auto"/>
            <w:right w:val="none" w:sz="0" w:space="0" w:color="auto"/>
          </w:divBdr>
        </w:div>
        <w:div w:id="466703705">
          <w:marLeft w:val="360"/>
          <w:marRight w:val="0"/>
          <w:marTop w:val="200"/>
          <w:marBottom w:val="0"/>
          <w:divBdr>
            <w:top w:val="none" w:sz="0" w:space="0" w:color="auto"/>
            <w:left w:val="none" w:sz="0" w:space="0" w:color="auto"/>
            <w:bottom w:val="none" w:sz="0" w:space="0" w:color="auto"/>
            <w:right w:val="none" w:sz="0" w:space="0" w:color="auto"/>
          </w:divBdr>
        </w:div>
      </w:divsChild>
    </w:div>
    <w:div w:id="1274436964">
      <w:bodyDiv w:val="1"/>
      <w:marLeft w:val="0"/>
      <w:marRight w:val="0"/>
      <w:marTop w:val="0"/>
      <w:marBottom w:val="0"/>
      <w:divBdr>
        <w:top w:val="none" w:sz="0" w:space="0" w:color="auto"/>
        <w:left w:val="none" w:sz="0" w:space="0" w:color="auto"/>
        <w:bottom w:val="none" w:sz="0" w:space="0" w:color="auto"/>
        <w:right w:val="none" w:sz="0" w:space="0" w:color="auto"/>
      </w:divBdr>
      <w:divsChild>
        <w:div w:id="1937244452">
          <w:marLeft w:val="720"/>
          <w:marRight w:val="0"/>
          <w:marTop w:val="0"/>
          <w:marBottom w:val="0"/>
          <w:divBdr>
            <w:top w:val="none" w:sz="0" w:space="0" w:color="auto"/>
            <w:left w:val="none" w:sz="0" w:space="0" w:color="auto"/>
            <w:bottom w:val="none" w:sz="0" w:space="0" w:color="auto"/>
            <w:right w:val="none" w:sz="0" w:space="0" w:color="auto"/>
          </w:divBdr>
        </w:div>
        <w:div w:id="2090539989">
          <w:marLeft w:val="720"/>
          <w:marRight w:val="0"/>
          <w:marTop w:val="0"/>
          <w:marBottom w:val="0"/>
          <w:divBdr>
            <w:top w:val="none" w:sz="0" w:space="0" w:color="auto"/>
            <w:left w:val="none" w:sz="0" w:space="0" w:color="auto"/>
            <w:bottom w:val="none" w:sz="0" w:space="0" w:color="auto"/>
            <w:right w:val="none" w:sz="0" w:space="0" w:color="auto"/>
          </w:divBdr>
        </w:div>
      </w:divsChild>
    </w:div>
    <w:div w:id="1277181037">
      <w:bodyDiv w:val="1"/>
      <w:marLeft w:val="0"/>
      <w:marRight w:val="0"/>
      <w:marTop w:val="0"/>
      <w:marBottom w:val="0"/>
      <w:divBdr>
        <w:top w:val="none" w:sz="0" w:space="0" w:color="auto"/>
        <w:left w:val="none" w:sz="0" w:space="0" w:color="auto"/>
        <w:bottom w:val="none" w:sz="0" w:space="0" w:color="auto"/>
        <w:right w:val="none" w:sz="0" w:space="0" w:color="auto"/>
      </w:divBdr>
      <w:divsChild>
        <w:div w:id="530848240">
          <w:marLeft w:val="677"/>
          <w:marRight w:val="0"/>
          <w:marTop w:val="0"/>
          <w:marBottom w:val="0"/>
          <w:divBdr>
            <w:top w:val="none" w:sz="0" w:space="0" w:color="auto"/>
            <w:left w:val="none" w:sz="0" w:space="0" w:color="auto"/>
            <w:bottom w:val="none" w:sz="0" w:space="0" w:color="auto"/>
            <w:right w:val="none" w:sz="0" w:space="0" w:color="auto"/>
          </w:divBdr>
        </w:div>
        <w:div w:id="1096176592">
          <w:marLeft w:val="677"/>
          <w:marRight w:val="0"/>
          <w:marTop w:val="0"/>
          <w:marBottom w:val="0"/>
          <w:divBdr>
            <w:top w:val="none" w:sz="0" w:space="0" w:color="auto"/>
            <w:left w:val="none" w:sz="0" w:space="0" w:color="auto"/>
            <w:bottom w:val="none" w:sz="0" w:space="0" w:color="auto"/>
            <w:right w:val="none" w:sz="0" w:space="0" w:color="auto"/>
          </w:divBdr>
        </w:div>
        <w:div w:id="780421570">
          <w:marLeft w:val="677"/>
          <w:marRight w:val="0"/>
          <w:marTop w:val="0"/>
          <w:marBottom w:val="0"/>
          <w:divBdr>
            <w:top w:val="none" w:sz="0" w:space="0" w:color="auto"/>
            <w:left w:val="none" w:sz="0" w:space="0" w:color="auto"/>
            <w:bottom w:val="none" w:sz="0" w:space="0" w:color="auto"/>
            <w:right w:val="none" w:sz="0" w:space="0" w:color="auto"/>
          </w:divBdr>
        </w:div>
        <w:div w:id="353966364">
          <w:marLeft w:val="677"/>
          <w:marRight w:val="0"/>
          <w:marTop w:val="0"/>
          <w:marBottom w:val="0"/>
          <w:divBdr>
            <w:top w:val="none" w:sz="0" w:space="0" w:color="auto"/>
            <w:left w:val="none" w:sz="0" w:space="0" w:color="auto"/>
            <w:bottom w:val="none" w:sz="0" w:space="0" w:color="auto"/>
            <w:right w:val="none" w:sz="0" w:space="0" w:color="auto"/>
          </w:divBdr>
        </w:div>
        <w:div w:id="1219782478">
          <w:marLeft w:val="677"/>
          <w:marRight w:val="0"/>
          <w:marTop w:val="0"/>
          <w:marBottom w:val="0"/>
          <w:divBdr>
            <w:top w:val="none" w:sz="0" w:space="0" w:color="auto"/>
            <w:left w:val="none" w:sz="0" w:space="0" w:color="auto"/>
            <w:bottom w:val="none" w:sz="0" w:space="0" w:color="auto"/>
            <w:right w:val="none" w:sz="0" w:space="0" w:color="auto"/>
          </w:divBdr>
        </w:div>
        <w:div w:id="445317846">
          <w:marLeft w:val="677"/>
          <w:marRight w:val="0"/>
          <w:marTop w:val="0"/>
          <w:marBottom w:val="0"/>
          <w:divBdr>
            <w:top w:val="none" w:sz="0" w:space="0" w:color="auto"/>
            <w:left w:val="none" w:sz="0" w:space="0" w:color="auto"/>
            <w:bottom w:val="none" w:sz="0" w:space="0" w:color="auto"/>
            <w:right w:val="none" w:sz="0" w:space="0" w:color="auto"/>
          </w:divBdr>
        </w:div>
      </w:divsChild>
    </w:div>
    <w:div w:id="1300916354">
      <w:bodyDiv w:val="1"/>
      <w:marLeft w:val="0"/>
      <w:marRight w:val="0"/>
      <w:marTop w:val="0"/>
      <w:marBottom w:val="0"/>
      <w:divBdr>
        <w:top w:val="none" w:sz="0" w:space="0" w:color="auto"/>
        <w:left w:val="none" w:sz="0" w:space="0" w:color="auto"/>
        <w:bottom w:val="none" w:sz="0" w:space="0" w:color="auto"/>
        <w:right w:val="none" w:sz="0" w:space="0" w:color="auto"/>
      </w:divBdr>
    </w:div>
    <w:div w:id="1303928355">
      <w:bodyDiv w:val="1"/>
      <w:marLeft w:val="0"/>
      <w:marRight w:val="0"/>
      <w:marTop w:val="0"/>
      <w:marBottom w:val="0"/>
      <w:divBdr>
        <w:top w:val="none" w:sz="0" w:space="0" w:color="auto"/>
        <w:left w:val="none" w:sz="0" w:space="0" w:color="auto"/>
        <w:bottom w:val="none" w:sz="0" w:space="0" w:color="auto"/>
        <w:right w:val="none" w:sz="0" w:space="0" w:color="auto"/>
      </w:divBdr>
      <w:divsChild>
        <w:div w:id="1199661670">
          <w:marLeft w:val="1152"/>
          <w:marRight w:val="0"/>
          <w:marTop w:val="0"/>
          <w:marBottom w:val="0"/>
          <w:divBdr>
            <w:top w:val="none" w:sz="0" w:space="0" w:color="auto"/>
            <w:left w:val="none" w:sz="0" w:space="0" w:color="auto"/>
            <w:bottom w:val="none" w:sz="0" w:space="0" w:color="auto"/>
            <w:right w:val="none" w:sz="0" w:space="0" w:color="auto"/>
          </w:divBdr>
        </w:div>
        <w:div w:id="1061514617">
          <w:marLeft w:val="1152"/>
          <w:marRight w:val="0"/>
          <w:marTop w:val="0"/>
          <w:marBottom w:val="0"/>
          <w:divBdr>
            <w:top w:val="none" w:sz="0" w:space="0" w:color="auto"/>
            <w:left w:val="none" w:sz="0" w:space="0" w:color="auto"/>
            <w:bottom w:val="none" w:sz="0" w:space="0" w:color="auto"/>
            <w:right w:val="none" w:sz="0" w:space="0" w:color="auto"/>
          </w:divBdr>
        </w:div>
        <w:div w:id="224723671">
          <w:marLeft w:val="1152"/>
          <w:marRight w:val="0"/>
          <w:marTop w:val="0"/>
          <w:marBottom w:val="0"/>
          <w:divBdr>
            <w:top w:val="none" w:sz="0" w:space="0" w:color="auto"/>
            <w:left w:val="none" w:sz="0" w:space="0" w:color="auto"/>
            <w:bottom w:val="none" w:sz="0" w:space="0" w:color="auto"/>
            <w:right w:val="none" w:sz="0" w:space="0" w:color="auto"/>
          </w:divBdr>
        </w:div>
        <w:div w:id="1508449154">
          <w:marLeft w:val="1152"/>
          <w:marRight w:val="0"/>
          <w:marTop w:val="0"/>
          <w:marBottom w:val="0"/>
          <w:divBdr>
            <w:top w:val="none" w:sz="0" w:space="0" w:color="auto"/>
            <w:left w:val="none" w:sz="0" w:space="0" w:color="auto"/>
            <w:bottom w:val="none" w:sz="0" w:space="0" w:color="auto"/>
            <w:right w:val="none" w:sz="0" w:space="0" w:color="auto"/>
          </w:divBdr>
        </w:div>
        <w:div w:id="1845169495">
          <w:marLeft w:val="1152"/>
          <w:marRight w:val="0"/>
          <w:marTop w:val="0"/>
          <w:marBottom w:val="0"/>
          <w:divBdr>
            <w:top w:val="none" w:sz="0" w:space="0" w:color="auto"/>
            <w:left w:val="none" w:sz="0" w:space="0" w:color="auto"/>
            <w:bottom w:val="none" w:sz="0" w:space="0" w:color="auto"/>
            <w:right w:val="none" w:sz="0" w:space="0" w:color="auto"/>
          </w:divBdr>
        </w:div>
      </w:divsChild>
    </w:div>
    <w:div w:id="1318806606">
      <w:bodyDiv w:val="1"/>
      <w:marLeft w:val="0"/>
      <w:marRight w:val="0"/>
      <w:marTop w:val="0"/>
      <w:marBottom w:val="0"/>
      <w:divBdr>
        <w:top w:val="none" w:sz="0" w:space="0" w:color="auto"/>
        <w:left w:val="none" w:sz="0" w:space="0" w:color="auto"/>
        <w:bottom w:val="none" w:sz="0" w:space="0" w:color="auto"/>
        <w:right w:val="none" w:sz="0" w:space="0" w:color="auto"/>
      </w:divBdr>
    </w:div>
    <w:div w:id="1342511994">
      <w:bodyDiv w:val="1"/>
      <w:marLeft w:val="0"/>
      <w:marRight w:val="0"/>
      <w:marTop w:val="0"/>
      <w:marBottom w:val="0"/>
      <w:divBdr>
        <w:top w:val="none" w:sz="0" w:space="0" w:color="auto"/>
        <w:left w:val="none" w:sz="0" w:space="0" w:color="auto"/>
        <w:bottom w:val="none" w:sz="0" w:space="0" w:color="auto"/>
        <w:right w:val="none" w:sz="0" w:space="0" w:color="auto"/>
      </w:divBdr>
    </w:div>
    <w:div w:id="1357005346">
      <w:bodyDiv w:val="1"/>
      <w:marLeft w:val="0"/>
      <w:marRight w:val="0"/>
      <w:marTop w:val="0"/>
      <w:marBottom w:val="0"/>
      <w:divBdr>
        <w:top w:val="none" w:sz="0" w:space="0" w:color="auto"/>
        <w:left w:val="none" w:sz="0" w:space="0" w:color="auto"/>
        <w:bottom w:val="none" w:sz="0" w:space="0" w:color="auto"/>
        <w:right w:val="none" w:sz="0" w:space="0" w:color="auto"/>
      </w:divBdr>
      <w:divsChild>
        <w:div w:id="2108035685">
          <w:marLeft w:val="360"/>
          <w:marRight w:val="0"/>
          <w:marTop w:val="200"/>
          <w:marBottom w:val="0"/>
          <w:divBdr>
            <w:top w:val="none" w:sz="0" w:space="0" w:color="auto"/>
            <w:left w:val="none" w:sz="0" w:space="0" w:color="auto"/>
            <w:bottom w:val="none" w:sz="0" w:space="0" w:color="auto"/>
            <w:right w:val="none" w:sz="0" w:space="0" w:color="auto"/>
          </w:divBdr>
        </w:div>
        <w:div w:id="1545409140">
          <w:marLeft w:val="360"/>
          <w:marRight w:val="0"/>
          <w:marTop w:val="200"/>
          <w:marBottom w:val="0"/>
          <w:divBdr>
            <w:top w:val="none" w:sz="0" w:space="0" w:color="auto"/>
            <w:left w:val="none" w:sz="0" w:space="0" w:color="auto"/>
            <w:bottom w:val="none" w:sz="0" w:space="0" w:color="auto"/>
            <w:right w:val="none" w:sz="0" w:space="0" w:color="auto"/>
          </w:divBdr>
        </w:div>
        <w:div w:id="1088886064">
          <w:marLeft w:val="360"/>
          <w:marRight w:val="0"/>
          <w:marTop w:val="200"/>
          <w:marBottom w:val="0"/>
          <w:divBdr>
            <w:top w:val="none" w:sz="0" w:space="0" w:color="auto"/>
            <w:left w:val="none" w:sz="0" w:space="0" w:color="auto"/>
            <w:bottom w:val="none" w:sz="0" w:space="0" w:color="auto"/>
            <w:right w:val="none" w:sz="0" w:space="0" w:color="auto"/>
          </w:divBdr>
        </w:div>
        <w:div w:id="1694379005">
          <w:marLeft w:val="360"/>
          <w:marRight w:val="0"/>
          <w:marTop w:val="200"/>
          <w:marBottom w:val="0"/>
          <w:divBdr>
            <w:top w:val="none" w:sz="0" w:space="0" w:color="auto"/>
            <w:left w:val="none" w:sz="0" w:space="0" w:color="auto"/>
            <w:bottom w:val="none" w:sz="0" w:space="0" w:color="auto"/>
            <w:right w:val="none" w:sz="0" w:space="0" w:color="auto"/>
          </w:divBdr>
        </w:div>
        <w:div w:id="1824085674">
          <w:marLeft w:val="360"/>
          <w:marRight w:val="0"/>
          <w:marTop w:val="200"/>
          <w:marBottom w:val="0"/>
          <w:divBdr>
            <w:top w:val="none" w:sz="0" w:space="0" w:color="auto"/>
            <w:left w:val="none" w:sz="0" w:space="0" w:color="auto"/>
            <w:bottom w:val="none" w:sz="0" w:space="0" w:color="auto"/>
            <w:right w:val="none" w:sz="0" w:space="0" w:color="auto"/>
          </w:divBdr>
        </w:div>
      </w:divsChild>
    </w:div>
    <w:div w:id="1495996520">
      <w:bodyDiv w:val="1"/>
      <w:marLeft w:val="0"/>
      <w:marRight w:val="0"/>
      <w:marTop w:val="0"/>
      <w:marBottom w:val="0"/>
      <w:divBdr>
        <w:top w:val="none" w:sz="0" w:space="0" w:color="auto"/>
        <w:left w:val="none" w:sz="0" w:space="0" w:color="auto"/>
        <w:bottom w:val="none" w:sz="0" w:space="0" w:color="auto"/>
        <w:right w:val="none" w:sz="0" w:space="0" w:color="auto"/>
      </w:divBdr>
      <w:divsChild>
        <w:div w:id="865220133">
          <w:marLeft w:val="360"/>
          <w:marRight w:val="0"/>
          <w:marTop w:val="200"/>
          <w:marBottom w:val="0"/>
          <w:divBdr>
            <w:top w:val="none" w:sz="0" w:space="0" w:color="auto"/>
            <w:left w:val="none" w:sz="0" w:space="0" w:color="auto"/>
            <w:bottom w:val="none" w:sz="0" w:space="0" w:color="auto"/>
            <w:right w:val="none" w:sz="0" w:space="0" w:color="auto"/>
          </w:divBdr>
        </w:div>
        <w:div w:id="1356543074">
          <w:marLeft w:val="360"/>
          <w:marRight w:val="0"/>
          <w:marTop w:val="200"/>
          <w:marBottom w:val="0"/>
          <w:divBdr>
            <w:top w:val="none" w:sz="0" w:space="0" w:color="auto"/>
            <w:left w:val="none" w:sz="0" w:space="0" w:color="auto"/>
            <w:bottom w:val="none" w:sz="0" w:space="0" w:color="auto"/>
            <w:right w:val="none" w:sz="0" w:space="0" w:color="auto"/>
          </w:divBdr>
        </w:div>
        <w:div w:id="1248610560">
          <w:marLeft w:val="360"/>
          <w:marRight w:val="0"/>
          <w:marTop w:val="200"/>
          <w:marBottom w:val="0"/>
          <w:divBdr>
            <w:top w:val="none" w:sz="0" w:space="0" w:color="auto"/>
            <w:left w:val="none" w:sz="0" w:space="0" w:color="auto"/>
            <w:bottom w:val="none" w:sz="0" w:space="0" w:color="auto"/>
            <w:right w:val="none" w:sz="0" w:space="0" w:color="auto"/>
          </w:divBdr>
        </w:div>
        <w:div w:id="1739285410">
          <w:marLeft w:val="360"/>
          <w:marRight w:val="0"/>
          <w:marTop w:val="200"/>
          <w:marBottom w:val="0"/>
          <w:divBdr>
            <w:top w:val="none" w:sz="0" w:space="0" w:color="auto"/>
            <w:left w:val="none" w:sz="0" w:space="0" w:color="auto"/>
            <w:bottom w:val="none" w:sz="0" w:space="0" w:color="auto"/>
            <w:right w:val="none" w:sz="0" w:space="0" w:color="auto"/>
          </w:divBdr>
        </w:div>
        <w:div w:id="1935435382">
          <w:marLeft w:val="360"/>
          <w:marRight w:val="0"/>
          <w:marTop w:val="200"/>
          <w:marBottom w:val="0"/>
          <w:divBdr>
            <w:top w:val="none" w:sz="0" w:space="0" w:color="auto"/>
            <w:left w:val="none" w:sz="0" w:space="0" w:color="auto"/>
            <w:bottom w:val="none" w:sz="0" w:space="0" w:color="auto"/>
            <w:right w:val="none" w:sz="0" w:space="0" w:color="auto"/>
          </w:divBdr>
        </w:div>
      </w:divsChild>
    </w:div>
    <w:div w:id="1514957844">
      <w:bodyDiv w:val="1"/>
      <w:marLeft w:val="0"/>
      <w:marRight w:val="0"/>
      <w:marTop w:val="0"/>
      <w:marBottom w:val="0"/>
      <w:divBdr>
        <w:top w:val="none" w:sz="0" w:space="0" w:color="auto"/>
        <w:left w:val="none" w:sz="0" w:space="0" w:color="auto"/>
        <w:bottom w:val="none" w:sz="0" w:space="0" w:color="auto"/>
        <w:right w:val="none" w:sz="0" w:space="0" w:color="auto"/>
      </w:divBdr>
      <w:divsChild>
        <w:div w:id="216280052">
          <w:marLeft w:val="0"/>
          <w:marRight w:val="0"/>
          <w:marTop w:val="0"/>
          <w:marBottom w:val="0"/>
          <w:divBdr>
            <w:top w:val="single" w:sz="2" w:space="0" w:color="E3E3E3"/>
            <w:left w:val="single" w:sz="2" w:space="0" w:color="E3E3E3"/>
            <w:bottom w:val="single" w:sz="2" w:space="0" w:color="E3E3E3"/>
            <w:right w:val="single" w:sz="2" w:space="0" w:color="E3E3E3"/>
          </w:divBdr>
          <w:divsChild>
            <w:div w:id="414784210">
              <w:marLeft w:val="0"/>
              <w:marRight w:val="0"/>
              <w:marTop w:val="0"/>
              <w:marBottom w:val="0"/>
              <w:divBdr>
                <w:top w:val="single" w:sz="2" w:space="0" w:color="E3E3E3"/>
                <w:left w:val="single" w:sz="2" w:space="0" w:color="E3E3E3"/>
                <w:bottom w:val="single" w:sz="2" w:space="0" w:color="E3E3E3"/>
                <w:right w:val="single" w:sz="2" w:space="0" w:color="E3E3E3"/>
              </w:divBdr>
              <w:divsChild>
                <w:div w:id="1153066035">
                  <w:marLeft w:val="0"/>
                  <w:marRight w:val="0"/>
                  <w:marTop w:val="0"/>
                  <w:marBottom w:val="0"/>
                  <w:divBdr>
                    <w:top w:val="single" w:sz="2" w:space="0" w:color="E3E3E3"/>
                    <w:left w:val="single" w:sz="2" w:space="0" w:color="E3E3E3"/>
                    <w:bottom w:val="single" w:sz="2" w:space="0" w:color="E3E3E3"/>
                    <w:right w:val="single" w:sz="2" w:space="0" w:color="E3E3E3"/>
                  </w:divBdr>
                  <w:divsChild>
                    <w:div w:id="1626497369">
                      <w:marLeft w:val="0"/>
                      <w:marRight w:val="0"/>
                      <w:marTop w:val="0"/>
                      <w:marBottom w:val="0"/>
                      <w:divBdr>
                        <w:top w:val="single" w:sz="2" w:space="0" w:color="E3E3E3"/>
                        <w:left w:val="single" w:sz="2" w:space="0" w:color="E3E3E3"/>
                        <w:bottom w:val="single" w:sz="2" w:space="0" w:color="E3E3E3"/>
                        <w:right w:val="single" w:sz="2" w:space="0" w:color="E3E3E3"/>
                      </w:divBdr>
                      <w:divsChild>
                        <w:div w:id="1777822596">
                          <w:marLeft w:val="0"/>
                          <w:marRight w:val="0"/>
                          <w:marTop w:val="0"/>
                          <w:marBottom w:val="0"/>
                          <w:divBdr>
                            <w:top w:val="single" w:sz="2" w:space="0" w:color="E3E3E3"/>
                            <w:left w:val="single" w:sz="2" w:space="0" w:color="E3E3E3"/>
                            <w:bottom w:val="single" w:sz="2" w:space="0" w:color="E3E3E3"/>
                            <w:right w:val="single" w:sz="2" w:space="0" w:color="E3E3E3"/>
                          </w:divBdr>
                          <w:divsChild>
                            <w:div w:id="1312561223">
                              <w:marLeft w:val="0"/>
                              <w:marRight w:val="0"/>
                              <w:marTop w:val="0"/>
                              <w:marBottom w:val="0"/>
                              <w:divBdr>
                                <w:top w:val="single" w:sz="2" w:space="0" w:color="E3E3E3"/>
                                <w:left w:val="single" w:sz="2" w:space="0" w:color="E3E3E3"/>
                                <w:bottom w:val="single" w:sz="2" w:space="0" w:color="E3E3E3"/>
                                <w:right w:val="single" w:sz="2" w:space="0" w:color="E3E3E3"/>
                              </w:divBdr>
                              <w:divsChild>
                                <w:div w:id="1715353005">
                                  <w:marLeft w:val="0"/>
                                  <w:marRight w:val="0"/>
                                  <w:marTop w:val="100"/>
                                  <w:marBottom w:val="100"/>
                                  <w:divBdr>
                                    <w:top w:val="single" w:sz="2" w:space="0" w:color="E3E3E3"/>
                                    <w:left w:val="single" w:sz="2" w:space="0" w:color="E3E3E3"/>
                                    <w:bottom w:val="single" w:sz="2" w:space="0" w:color="E3E3E3"/>
                                    <w:right w:val="single" w:sz="2" w:space="0" w:color="E3E3E3"/>
                                  </w:divBdr>
                                  <w:divsChild>
                                    <w:div w:id="492641718">
                                      <w:marLeft w:val="0"/>
                                      <w:marRight w:val="0"/>
                                      <w:marTop w:val="0"/>
                                      <w:marBottom w:val="0"/>
                                      <w:divBdr>
                                        <w:top w:val="single" w:sz="2" w:space="0" w:color="E3E3E3"/>
                                        <w:left w:val="single" w:sz="2" w:space="0" w:color="E3E3E3"/>
                                        <w:bottom w:val="single" w:sz="2" w:space="0" w:color="E3E3E3"/>
                                        <w:right w:val="single" w:sz="2" w:space="0" w:color="E3E3E3"/>
                                      </w:divBdr>
                                      <w:divsChild>
                                        <w:div w:id="6448049">
                                          <w:marLeft w:val="0"/>
                                          <w:marRight w:val="0"/>
                                          <w:marTop w:val="0"/>
                                          <w:marBottom w:val="0"/>
                                          <w:divBdr>
                                            <w:top w:val="single" w:sz="2" w:space="0" w:color="E3E3E3"/>
                                            <w:left w:val="single" w:sz="2" w:space="0" w:color="E3E3E3"/>
                                            <w:bottom w:val="single" w:sz="2" w:space="0" w:color="E3E3E3"/>
                                            <w:right w:val="single" w:sz="2" w:space="0" w:color="E3E3E3"/>
                                          </w:divBdr>
                                          <w:divsChild>
                                            <w:div w:id="126165968">
                                              <w:marLeft w:val="0"/>
                                              <w:marRight w:val="0"/>
                                              <w:marTop w:val="0"/>
                                              <w:marBottom w:val="0"/>
                                              <w:divBdr>
                                                <w:top w:val="single" w:sz="2" w:space="0" w:color="E3E3E3"/>
                                                <w:left w:val="single" w:sz="2" w:space="0" w:color="E3E3E3"/>
                                                <w:bottom w:val="single" w:sz="2" w:space="0" w:color="E3E3E3"/>
                                                <w:right w:val="single" w:sz="2" w:space="0" w:color="E3E3E3"/>
                                              </w:divBdr>
                                              <w:divsChild>
                                                <w:div w:id="1306350928">
                                                  <w:marLeft w:val="0"/>
                                                  <w:marRight w:val="0"/>
                                                  <w:marTop w:val="0"/>
                                                  <w:marBottom w:val="0"/>
                                                  <w:divBdr>
                                                    <w:top w:val="single" w:sz="2" w:space="0" w:color="E3E3E3"/>
                                                    <w:left w:val="single" w:sz="2" w:space="0" w:color="E3E3E3"/>
                                                    <w:bottom w:val="single" w:sz="2" w:space="0" w:color="E3E3E3"/>
                                                    <w:right w:val="single" w:sz="2" w:space="0" w:color="E3E3E3"/>
                                                  </w:divBdr>
                                                  <w:divsChild>
                                                    <w:div w:id="386299297">
                                                      <w:marLeft w:val="0"/>
                                                      <w:marRight w:val="0"/>
                                                      <w:marTop w:val="0"/>
                                                      <w:marBottom w:val="0"/>
                                                      <w:divBdr>
                                                        <w:top w:val="single" w:sz="2" w:space="0" w:color="E3E3E3"/>
                                                        <w:left w:val="single" w:sz="2" w:space="0" w:color="E3E3E3"/>
                                                        <w:bottom w:val="single" w:sz="2" w:space="0" w:color="E3E3E3"/>
                                                        <w:right w:val="single" w:sz="2" w:space="0" w:color="E3E3E3"/>
                                                      </w:divBdr>
                                                      <w:divsChild>
                                                        <w:div w:id="2011135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44686079">
          <w:marLeft w:val="0"/>
          <w:marRight w:val="0"/>
          <w:marTop w:val="0"/>
          <w:marBottom w:val="0"/>
          <w:divBdr>
            <w:top w:val="none" w:sz="0" w:space="0" w:color="auto"/>
            <w:left w:val="none" w:sz="0" w:space="0" w:color="auto"/>
            <w:bottom w:val="none" w:sz="0" w:space="0" w:color="auto"/>
            <w:right w:val="none" w:sz="0" w:space="0" w:color="auto"/>
          </w:divBdr>
        </w:div>
      </w:divsChild>
    </w:div>
    <w:div w:id="1546453327">
      <w:bodyDiv w:val="1"/>
      <w:marLeft w:val="0"/>
      <w:marRight w:val="0"/>
      <w:marTop w:val="0"/>
      <w:marBottom w:val="0"/>
      <w:divBdr>
        <w:top w:val="none" w:sz="0" w:space="0" w:color="auto"/>
        <w:left w:val="none" w:sz="0" w:space="0" w:color="auto"/>
        <w:bottom w:val="none" w:sz="0" w:space="0" w:color="auto"/>
        <w:right w:val="none" w:sz="0" w:space="0" w:color="auto"/>
      </w:divBdr>
      <w:divsChild>
        <w:div w:id="1105685590">
          <w:marLeft w:val="360"/>
          <w:marRight w:val="0"/>
          <w:marTop w:val="200"/>
          <w:marBottom w:val="0"/>
          <w:divBdr>
            <w:top w:val="none" w:sz="0" w:space="0" w:color="auto"/>
            <w:left w:val="none" w:sz="0" w:space="0" w:color="auto"/>
            <w:bottom w:val="none" w:sz="0" w:space="0" w:color="auto"/>
            <w:right w:val="none" w:sz="0" w:space="0" w:color="auto"/>
          </w:divBdr>
        </w:div>
        <w:div w:id="306129888">
          <w:marLeft w:val="360"/>
          <w:marRight w:val="0"/>
          <w:marTop w:val="200"/>
          <w:marBottom w:val="0"/>
          <w:divBdr>
            <w:top w:val="none" w:sz="0" w:space="0" w:color="auto"/>
            <w:left w:val="none" w:sz="0" w:space="0" w:color="auto"/>
            <w:bottom w:val="none" w:sz="0" w:space="0" w:color="auto"/>
            <w:right w:val="none" w:sz="0" w:space="0" w:color="auto"/>
          </w:divBdr>
        </w:div>
        <w:div w:id="896010817">
          <w:marLeft w:val="360"/>
          <w:marRight w:val="0"/>
          <w:marTop w:val="200"/>
          <w:marBottom w:val="0"/>
          <w:divBdr>
            <w:top w:val="none" w:sz="0" w:space="0" w:color="auto"/>
            <w:left w:val="none" w:sz="0" w:space="0" w:color="auto"/>
            <w:bottom w:val="none" w:sz="0" w:space="0" w:color="auto"/>
            <w:right w:val="none" w:sz="0" w:space="0" w:color="auto"/>
          </w:divBdr>
        </w:div>
      </w:divsChild>
    </w:div>
    <w:div w:id="1551072720">
      <w:bodyDiv w:val="1"/>
      <w:marLeft w:val="0"/>
      <w:marRight w:val="0"/>
      <w:marTop w:val="0"/>
      <w:marBottom w:val="0"/>
      <w:divBdr>
        <w:top w:val="none" w:sz="0" w:space="0" w:color="auto"/>
        <w:left w:val="none" w:sz="0" w:space="0" w:color="auto"/>
        <w:bottom w:val="none" w:sz="0" w:space="0" w:color="auto"/>
        <w:right w:val="none" w:sz="0" w:space="0" w:color="auto"/>
      </w:divBdr>
      <w:divsChild>
        <w:div w:id="774055266">
          <w:marLeft w:val="360"/>
          <w:marRight w:val="0"/>
          <w:marTop w:val="200"/>
          <w:marBottom w:val="0"/>
          <w:divBdr>
            <w:top w:val="none" w:sz="0" w:space="0" w:color="auto"/>
            <w:left w:val="none" w:sz="0" w:space="0" w:color="auto"/>
            <w:bottom w:val="none" w:sz="0" w:space="0" w:color="auto"/>
            <w:right w:val="none" w:sz="0" w:space="0" w:color="auto"/>
          </w:divBdr>
        </w:div>
        <w:div w:id="279149008">
          <w:marLeft w:val="360"/>
          <w:marRight w:val="0"/>
          <w:marTop w:val="200"/>
          <w:marBottom w:val="0"/>
          <w:divBdr>
            <w:top w:val="none" w:sz="0" w:space="0" w:color="auto"/>
            <w:left w:val="none" w:sz="0" w:space="0" w:color="auto"/>
            <w:bottom w:val="none" w:sz="0" w:space="0" w:color="auto"/>
            <w:right w:val="none" w:sz="0" w:space="0" w:color="auto"/>
          </w:divBdr>
        </w:div>
      </w:divsChild>
    </w:div>
    <w:div w:id="1562517196">
      <w:bodyDiv w:val="1"/>
      <w:marLeft w:val="0"/>
      <w:marRight w:val="0"/>
      <w:marTop w:val="0"/>
      <w:marBottom w:val="0"/>
      <w:divBdr>
        <w:top w:val="none" w:sz="0" w:space="0" w:color="auto"/>
        <w:left w:val="none" w:sz="0" w:space="0" w:color="auto"/>
        <w:bottom w:val="none" w:sz="0" w:space="0" w:color="auto"/>
        <w:right w:val="none" w:sz="0" w:space="0" w:color="auto"/>
      </w:divBdr>
    </w:div>
    <w:div w:id="1713339857">
      <w:bodyDiv w:val="1"/>
      <w:marLeft w:val="0"/>
      <w:marRight w:val="0"/>
      <w:marTop w:val="0"/>
      <w:marBottom w:val="0"/>
      <w:divBdr>
        <w:top w:val="none" w:sz="0" w:space="0" w:color="auto"/>
        <w:left w:val="none" w:sz="0" w:space="0" w:color="auto"/>
        <w:bottom w:val="none" w:sz="0" w:space="0" w:color="auto"/>
        <w:right w:val="none" w:sz="0" w:space="0" w:color="auto"/>
      </w:divBdr>
    </w:div>
    <w:div w:id="1875074746">
      <w:bodyDiv w:val="1"/>
      <w:marLeft w:val="0"/>
      <w:marRight w:val="0"/>
      <w:marTop w:val="0"/>
      <w:marBottom w:val="0"/>
      <w:divBdr>
        <w:top w:val="none" w:sz="0" w:space="0" w:color="auto"/>
        <w:left w:val="none" w:sz="0" w:space="0" w:color="auto"/>
        <w:bottom w:val="none" w:sz="0" w:space="0" w:color="auto"/>
        <w:right w:val="none" w:sz="0" w:space="0" w:color="auto"/>
      </w:divBdr>
      <w:divsChild>
        <w:div w:id="1456634191">
          <w:marLeft w:val="360"/>
          <w:marRight w:val="0"/>
          <w:marTop w:val="200"/>
          <w:marBottom w:val="0"/>
          <w:divBdr>
            <w:top w:val="none" w:sz="0" w:space="0" w:color="auto"/>
            <w:left w:val="none" w:sz="0" w:space="0" w:color="auto"/>
            <w:bottom w:val="none" w:sz="0" w:space="0" w:color="auto"/>
            <w:right w:val="none" w:sz="0" w:space="0" w:color="auto"/>
          </w:divBdr>
        </w:div>
        <w:div w:id="1150250257">
          <w:marLeft w:val="360"/>
          <w:marRight w:val="0"/>
          <w:marTop w:val="200"/>
          <w:marBottom w:val="0"/>
          <w:divBdr>
            <w:top w:val="none" w:sz="0" w:space="0" w:color="auto"/>
            <w:left w:val="none" w:sz="0" w:space="0" w:color="auto"/>
            <w:bottom w:val="none" w:sz="0" w:space="0" w:color="auto"/>
            <w:right w:val="none" w:sz="0" w:space="0" w:color="auto"/>
          </w:divBdr>
        </w:div>
        <w:div w:id="1115633882">
          <w:marLeft w:val="360"/>
          <w:marRight w:val="0"/>
          <w:marTop w:val="200"/>
          <w:marBottom w:val="0"/>
          <w:divBdr>
            <w:top w:val="none" w:sz="0" w:space="0" w:color="auto"/>
            <w:left w:val="none" w:sz="0" w:space="0" w:color="auto"/>
            <w:bottom w:val="none" w:sz="0" w:space="0" w:color="auto"/>
            <w:right w:val="none" w:sz="0" w:space="0" w:color="auto"/>
          </w:divBdr>
        </w:div>
        <w:div w:id="1254704183">
          <w:marLeft w:val="360"/>
          <w:marRight w:val="0"/>
          <w:marTop w:val="200"/>
          <w:marBottom w:val="0"/>
          <w:divBdr>
            <w:top w:val="none" w:sz="0" w:space="0" w:color="auto"/>
            <w:left w:val="none" w:sz="0" w:space="0" w:color="auto"/>
            <w:bottom w:val="none" w:sz="0" w:space="0" w:color="auto"/>
            <w:right w:val="none" w:sz="0" w:space="0" w:color="auto"/>
          </w:divBdr>
        </w:div>
        <w:div w:id="1774282147">
          <w:marLeft w:val="360"/>
          <w:marRight w:val="0"/>
          <w:marTop w:val="200"/>
          <w:marBottom w:val="0"/>
          <w:divBdr>
            <w:top w:val="none" w:sz="0" w:space="0" w:color="auto"/>
            <w:left w:val="none" w:sz="0" w:space="0" w:color="auto"/>
            <w:bottom w:val="none" w:sz="0" w:space="0" w:color="auto"/>
            <w:right w:val="none" w:sz="0" w:space="0" w:color="auto"/>
          </w:divBdr>
        </w:div>
        <w:div w:id="1220165165">
          <w:marLeft w:val="360"/>
          <w:marRight w:val="0"/>
          <w:marTop w:val="200"/>
          <w:marBottom w:val="0"/>
          <w:divBdr>
            <w:top w:val="none" w:sz="0" w:space="0" w:color="auto"/>
            <w:left w:val="none" w:sz="0" w:space="0" w:color="auto"/>
            <w:bottom w:val="none" w:sz="0" w:space="0" w:color="auto"/>
            <w:right w:val="none" w:sz="0" w:space="0" w:color="auto"/>
          </w:divBdr>
        </w:div>
      </w:divsChild>
    </w:div>
    <w:div w:id="2067414911">
      <w:bodyDiv w:val="1"/>
      <w:marLeft w:val="0"/>
      <w:marRight w:val="0"/>
      <w:marTop w:val="0"/>
      <w:marBottom w:val="0"/>
      <w:divBdr>
        <w:top w:val="none" w:sz="0" w:space="0" w:color="auto"/>
        <w:left w:val="none" w:sz="0" w:space="0" w:color="auto"/>
        <w:bottom w:val="none" w:sz="0" w:space="0" w:color="auto"/>
        <w:right w:val="none" w:sz="0" w:space="0" w:color="auto"/>
      </w:divBdr>
    </w:div>
    <w:div w:id="2111661589">
      <w:bodyDiv w:val="1"/>
      <w:marLeft w:val="0"/>
      <w:marRight w:val="0"/>
      <w:marTop w:val="0"/>
      <w:marBottom w:val="0"/>
      <w:divBdr>
        <w:top w:val="none" w:sz="0" w:space="0" w:color="auto"/>
        <w:left w:val="none" w:sz="0" w:space="0" w:color="auto"/>
        <w:bottom w:val="none" w:sz="0" w:space="0" w:color="auto"/>
        <w:right w:val="none" w:sz="0" w:space="0" w:color="auto"/>
      </w:divBdr>
      <w:divsChild>
        <w:div w:id="1608778679">
          <w:marLeft w:val="360"/>
          <w:marRight w:val="0"/>
          <w:marTop w:val="200"/>
          <w:marBottom w:val="0"/>
          <w:divBdr>
            <w:top w:val="none" w:sz="0" w:space="0" w:color="auto"/>
            <w:left w:val="none" w:sz="0" w:space="0" w:color="auto"/>
            <w:bottom w:val="none" w:sz="0" w:space="0" w:color="auto"/>
            <w:right w:val="none" w:sz="0" w:space="0" w:color="auto"/>
          </w:divBdr>
        </w:div>
      </w:divsChild>
    </w:div>
    <w:div w:id="2134864440">
      <w:bodyDiv w:val="1"/>
      <w:marLeft w:val="0"/>
      <w:marRight w:val="0"/>
      <w:marTop w:val="0"/>
      <w:marBottom w:val="0"/>
      <w:divBdr>
        <w:top w:val="none" w:sz="0" w:space="0" w:color="auto"/>
        <w:left w:val="none" w:sz="0" w:space="0" w:color="auto"/>
        <w:bottom w:val="none" w:sz="0" w:space="0" w:color="auto"/>
        <w:right w:val="none" w:sz="0" w:space="0" w:color="auto"/>
      </w:divBdr>
    </w:div>
    <w:div w:id="2145461020">
      <w:bodyDiv w:val="1"/>
      <w:marLeft w:val="0"/>
      <w:marRight w:val="0"/>
      <w:marTop w:val="0"/>
      <w:marBottom w:val="0"/>
      <w:divBdr>
        <w:top w:val="none" w:sz="0" w:space="0" w:color="auto"/>
        <w:left w:val="none" w:sz="0" w:space="0" w:color="auto"/>
        <w:bottom w:val="none" w:sz="0" w:space="0" w:color="auto"/>
        <w:right w:val="none" w:sz="0" w:space="0" w:color="auto"/>
      </w:divBdr>
      <w:divsChild>
        <w:div w:id="298220621">
          <w:marLeft w:val="360"/>
          <w:marRight w:val="0"/>
          <w:marTop w:val="200"/>
          <w:marBottom w:val="0"/>
          <w:divBdr>
            <w:top w:val="none" w:sz="0" w:space="0" w:color="auto"/>
            <w:left w:val="none" w:sz="0" w:space="0" w:color="auto"/>
            <w:bottom w:val="none" w:sz="0" w:space="0" w:color="auto"/>
            <w:right w:val="none" w:sz="0" w:space="0" w:color="auto"/>
          </w:divBdr>
        </w:div>
        <w:div w:id="369257872">
          <w:marLeft w:val="360"/>
          <w:marRight w:val="0"/>
          <w:marTop w:val="200"/>
          <w:marBottom w:val="0"/>
          <w:divBdr>
            <w:top w:val="none" w:sz="0" w:space="0" w:color="auto"/>
            <w:left w:val="none" w:sz="0" w:space="0" w:color="auto"/>
            <w:bottom w:val="none" w:sz="0" w:space="0" w:color="auto"/>
            <w:right w:val="none" w:sz="0" w:space="0" w:color="auto"/>
          </w:divBdr>
        </w:div>
        <w:div w:id="566039007">
          <w:marLeft w:val="360"/>
          <w:marRight w:val="0"/>
          <w:marTop w:val="200"/>
          <w:marBottom w:val="0"/>
          <w:divBdr>
            <w:top w:val="none" w:sz="0" w:space="0" w:color="auto"/>
            <w:left w:val="none" w:sz="0" w:space="0" w:color="auto"/>
            <w:bottom w:val="none" w:sz="0" w:space="0" w:color="auto"/>
            <w:right w:val="none" w:sz="0" w:space="0" w:color="auto"/>
          </w:divBdr>
        </w:div>
        <w:div w:id="75578740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AF098-E3C9-4EE1-BABB-FBA51D31A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13</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Langendoerfer</dc:creator>
  <cp:keywords/>
  <dc:description/>
  <cp:lastModifiedBy>Kimberly Crouch</cp:lastModifiedBy>
  <cp:revision>10</cp:revision>
  <cp:lastPrinted>2019-06-26T14:02:00Z</cp:lastPrinted>
  <dcterms:created xsi:type="dcterms:W3CDTF">2024-04-14T12:27:00Z</dcterms:created>
  <dcterms:modified xsi:type="dcterms:W3CDTF">2024-05-17T22:26:00Z</dcterms:modified>
</cp:coreProperties>
</file>